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B0C13">
      <w:pPr>
        <w:pStyle w:val="10"/>
      </w:pPr>
      <w:r>
        <w:t>湖州师范学院202</w:t>
      </w:r>
      <w:r>
        <w:rPr>
          <w:rFonts w:hint="eastAsia"/>
          <w:lang w:val="en-US" w:eastAsia="zh-CN"/>
        </w:rPr>
        <w:t>5</w:t>
      </w:r>
      <w:r>
        <w:t>年硕士研究生</w:t>
      </w:r>
      <w:r>
        <w:rPr>
          <w:rFonts w:hint="eastAsia"/>
          <w:b/>
          <w:sz w:val="28"/>
          <w:szCs w:val="28"/>
        </w:rPr>
        <w:t>入学考试同等学力加试大纲</w:t>
      </w:r>
      <w:bookmarkStart w:id="0" w:name="_GoBack"/>
      <w:bookmarkEnd w:id="0"/>
      <w:r>
        <w:br w:type="textWrapping"/>
      </w:r>
      <w:r>
        <w:rPr>
          <w:rFonts w:hint="eastAsia"/>
        </w:rPr>
        <w:t>无机化学（自命题）</w:t>
      </w:r>
    </w:p>
    <w:p w14:paraId="3F7B1629"/>
    <w:p w14:paraId="700DF3E4">
      <w:pPr>
        <w:pStyle w:val="2"/>
        <w:numPr>
          <w:ilvl w:val="0"/>
          <w:numId w:val="2"/>
        </w:numPr>
        <w:rPr>
          <w:rFonts w:hint="eastAsia"/>
        </w:rPr>
      </w:pPr>
      <w:r>
        <w:rPr>
          <w:rFonts w:hint="eastAsia"/>
        </w:rPr>
        <w:t>考查目标</w:t>
      </w:r>
    </w:p>
    <w:p w14:paraId="6252593A">
      <w:pPr>
        <w:ind w:firstLine="600" w:firstLineChars="250"/>
        <w:contextualSpacing/>
        <w:jc w:val="both"/>
      </w:pPr>
      <w:r>
        <w:rPr>
          <w:rFonts w:hint="eastAsia"/>
        </w:rPr>
        <w:t>要求考生系统掌握无机化学中重要的基本概念和基础知识，包括物质结构（原子结构、元素周期律、分子结构和晶体结构）、化学热力学初步及化学平衡（电离平衡、沉淀溶解平衡、氧化还原平衡和配位平衡）以及化学反应速率等，并用这些理论来解释无机化学中的实际问题，具有理论分析、科学思维和化学计算的能力。掌握重要元素的单质及其化合物的结构、性质、制备及用途，并用无机化学的相关理论进行解释</w:t>
      </w:r>
      <w:r>
        <w:t>。</w:t>
      </w:r>
    </w:p>
    <w:p w14:paraId="0C35F963">
      <w:pPr>
        <w:pStyle w:val="2"/>
        <w:numPr>
          <w:ilvl w:val="0"/>
          <w:numId w:val="2"/>
        </w:numPr>
        <w:rPr>
          <w:rFonts w:hint="eastAsia"/>
        </w:rPr>
      </w:pPr>
      <w:r>
        <w:t>试卷结构</w:t>
      </w:r>
    </w:p>
    <w:p w14:paraId="0DAD1359">
      <w:pPr>
        <w:ind w:firstLine="480" w:firstLineChars="200"/>
        <w:contextualSpacing/>
        <w:jc w:val="both"/>
      </w:pPr>
      <w:r>
        <w:t>闭卷笔试</w:t>
      </w:r>
      <w:r>
        <w:rPr>
          <w:rFonts w:hint="eastAsia"/>
        </w:rPr>
        <w:t>，满分100分，考试时间120分钟。</w:t>
      </w:r>
    </w:p>
    <w:p w14:paraId="43CC02A4">
      <w:pPr>
        <w:ind w:firstLine="480" w:firstLineChars="200"/>
        <w:contextualSpacing/>
        <w:jc w:val="both"/>
      </w:pPr>
      <w:r>
        <w:t>单项选择题</w:t>
      </w:r>
      <w:r>
        <w:rPr>
          <w:rFonts w:hint="eastAsia"/>
        </w:rPr>
        <w:t>1</w:t>
      </w:r>
      <w:r>
        <w:t>0小题，每小题</w:t>
      </w:r>
      <w:r>
        <w:rPr>
          <w:rFonts w:hint="eastAsia"/>
        </w:rPr>
        <w:t>2</w:t>
      </w:r>
      <w:r>
        <w:t>分，共</w:t>
      </w:r>
      <w:r>
        <w:rPr>
          <w:rFonts w:hint="eastAsia"/>
        </w:rPr>
        <w:t>2</w:t>
      </w:r>
      <w:r>
        <w:t>0分</w:t>
      </w:r>
      <w:r>
        <w:rPr>
          <w:rFonts w:hint="eastAsia"/>
        </w:rPr>
        <w:t>；</w:t>
      </w:r>
      <w:r>
        <w:t>填空题</w:t>
      </w:r>
      <w:r>
        <w:rPr>
          <w:rFonts w:hint="eastAsia"/>
        </w:rPr>
        <w:t>20</w:t>
      </w:r>
      <w:r>
        <w:t>空，每空</w:t>
      </w:r>
      <w:r>
        <w:rPr>
          <w:rFonts w:hint="eastAsia"/>
        </w:rPr>
        <w:t>1</w:t>
      </w:r>
      <w:r>
        <w:t>分，共</w:t>
      </w:r>
      <w:r>
        <w:rPr>
          <w:rFonts w:hint="eastAsia"/>
        </w:rPr>
        <w:t>20</w:t>
      </w:r>
      <w:r>
        <w:t>分</w:t>
      </w:r>
      <w:r>
        <w:rPr>
          <w:rFonts w:hint="eastAsia"/>
        </w:rPr>
        <w:t>；判断题1</w:t>
      </w:r>
      <w:r>
        <w:t>0小题，每小题</w:t>
      </w:r>
      <w:r>
        <w:rPr>
          <w:rFonts w:hint="eastAsia"/>
        </w:rPr>
        <w:t>1</w:t>
      </w:r>
      <w:r>
        <w:t>分，共</w:t>
      </w:r>
      <w:r>
        <w:rPr>
          <w:rFonts w:hint="eastAsia"/>
        </w:rPr>
        <w:t>1</w:t>
      </w:r>
      <w:r>
        <w:t>0分</w:t>
      </w:r>
      <w:r>
        <w:rPr>
          <w:rFonts w:hint="eastAsia"/>
        </w:rPr>
        <w:t>；鉴别</w:t>
      </w:r>
      <w:r>
        <w:t>题</w:t>
      </w:r>
      <w:r>
        <w:rPr>
          <w:rFonts w:hint="eastAsia"/>
        </w:rPr>
        <w:t>2</w:t>
      </w:r>
      <w:r>
        <w:t>小题，每小题</w:t>
      </w:r>
      <w:r>
        <w:rPr>
          <w:rFonts w:hint="eastAsia"/>
        </w:rPr>
        <w:t>10</w:t>
      </w:r>
      <w:r>
        <w:t>分，共</w:t>
      </w:r>
      <w:r>
        <w:rPr>
          <w:rFonts w:hint="eastAsia"/>
        </w:rPr>
        <w:t>2</w:t>
      </w:r>
      <w:r>
        <w:t>0分</w:t>
      </w:r>
      <w:r>
        <w:rPr>
          <w:rFonts w:hint="eastAsia"/>
        </w:rPr>
        <w:t>；计算</w:t>
      </w:r>
      <w:r>
        <w:t>题</w:t>
      </w:r>
      <w:r>
        <w:rPr>
          <w:rFonts w:hint="eastAsia"/>
        </w:rPr>
        <w:t>3</w:t>
      </w:r>
      <w:r>
        <w:t>小题，每小题</w:t>
      </w:r>
      <w:r>
        <w:rPr>
          <w:rFonts w:hint="eastAsia"/>
        </w:rPr>
        <w:t>10</w:t>
      </w:r>
      <w:r>
        <w:t>分，共</w:t>
      </w:r>
      <w:r>
        <w:rPr>
          <w:rFonts w:hint="eastAsia"/>
        </w:rPr>
        <w:t>3</w:t>
      </w:r>
      <w:r>
        <w:t>0分</w:t>
      </w:r>
      <w:r>
        <w:rPr>
          <w:rFonts w:hint="eastAsia"/>
        </w:rPr>
        <w:t>。</w:t>
      </w:r>
    </w:p>
    <w:p w14:paraId="00BDE981">
      <w:pPr>
        <w:pStyle w:val="2"/>
        <w:numPr>
          <w:ilvl w:val="0"/>
          <w:numId w:val="2"/>
        </w:numPr>
        <w:rPr>
          <w:rFonts w:hint="eastAsia"/>
        </w:rPr>
      </w:pPr>
      <w:r>
        <w:t>考试</w:t>
      </w:r>
      <w:r>
        <w:rPr>
          <w:rFonts w:hint="eastAsia"/>
        </w:rPr>
        <w:t>范围</w:t>
      </w:r>
    </w:p>
    <w:p w14:paraId="3CDA37E7">
      <w:pPr>
        <w:pStyle w:val="4"/>
      </w:pPr>
      <w:r>
        <w:rPr>
          <w:rFonts w:hint="eastAsia"/>
        </w:rPr>
        <w:t>气体和溶液</w:t>
      </w:r>
    </w:p>
    <w:p w14:paraId="1A9F6A84">
      <w:pPr>
        <w:pStyle w:val="5"/>
      </w:pPr>
      <w:r>
        <w:t>考试内容</w:t>
      </w:r>
    </w:p>
    <w:p w14:paraId="3F1F0B95">
      <w:pPr>
        <w:pStyle w:val="5"/>
        <w:numPr>
          <w:ilvl w:val="0"/>
          <w:numId w:val="0"/>
        </w:numPr>
        <w:ind w:firstLine="480" w:firstLineChars="200"/>
        <w:rPr>
          <w:rFonts w:ascii="Times New Roman" w:hAnsi="Times New Roman" w:eastAsia="宋体" w:cs="Times New Roman"/>
          <w:b w:val="0"/>
          <w:bCs w:val="0"/>
          <w:szCs w:val="24"/>
        </w:rPr>
      </w:pPr>
      <w:r>
        <w:rPr>
          <w:rFonts w:hint="eastAsia" w:ascii="Times New Roman" w:hAnsi="Times New Roman" w:eastAsia="宋体" w:cs="Times New Roman"/>
          <w:b w:val="0"/>
          <w:bCs w:val="0"/>
          <w:szCs w:val="24"/>
        </w:rPr>
        <w:t>溶液浓度表示方法、稀溶液的依数性</w:t>
      </w:r>
    </w:p>
    <w:p w14:paraId="7B3B6138">
      <w:pPr>
        <w:pStyle w:val="5"/>
      </w:pPr>
      <w:r>
        <w:t>考试要求</w:t>
      </w:r>
    </w:p>
    <w:p w14:paraId="300D9329">
      <w:pPr>
        <w:pStyle w:val="6"/>
      </w:pPr>
      <w:r>
        <w:t>掌握</w:t>
      </w:r>
      <w:r>
        <w:rPr>
          <w:rFonts w:hint="eastAsia"/>
        </w:rPr>
        <w:t>溶液浓度的表示方法</w:t>
      </w:r>
      <w:r>
        <w:t>。</w:t>
      </w:r>
    </w:p>
    <w:p w14:paraId="13D36271">
      <w:pPr>
        <w:pStyle w:val="6"/>
      </w:pPr>
      <w:r>
        <w:t>掌握</w:t>
      </w:r>
      <w:r>
        <w:rPr>
          <w:rFonts w:hint="eastAsia"/>
        </w:rPr>
        <w:t>稀溶液的依数性的应用</w:t>
      </w:r>
      <w:r>
        <w:t>。</w:t>
      </w:r>
    </w:p>
    <w:p w14:paraId="1815064C">
      <w:pPr>
        <w:pStyle w:val="4"/>
      </w:pPr>
      <w:r>
        <w:rPr>
          <w:rFonts w:hint="eastAsia"/>
        </w:rPr>
        <w:t>热化学</w:t>
      </w:r>
    </w:p>
    <w:p w14:paraId="799F4F59">
      <w:pPr>
        <w:pStyle w:val="5"/>
      </w:pPr>
      <w:r>
        <w:t>考试内容</w:t>
      </w:r>
    </w:p>
    <w:p w14:paraId="6FB3FCF2">
      <w:pPr>
        <w:autoSpaceDN w:val="0"/>
        <w:ind w:firstLine="480" w:firstLineChars="200"/>
        <w:contextualSpacing/>
      </w:pPr>
      <w:r>
        <w:rPr>
          <w:rFonts w:hint="eastAsia"/>
        </w:rPr>
        <w:t>热力学第一定律、化学反应热、热化学方程式、化学反应的方向</w:t>
      </w:r>
    </w:p>
    <w:p w14:paraId="66FBB43E">
      <w:pPr>
        <w:pStyle w:val="5"/>
      </w:pPr>
      <w:r>
        <w:t>考试要求</w:t>
      </w:r>
    </w:p>
    <w:p w14:paraId="43D85E54">
      <w:pPr>
        <w:pStyle w:val="6"/>
      </w:pPr>
      <w:r>
        <w:rPr>
          <w:rFonts w:hint="eastAsia"/>
        </w:rPr>
        <w:t>了解系统、环境、相、热、功、热力学能和焓等概念。熟悉热力学第一定律。</w:t>
      </w:r>
    </w:p>
    <w:p w14:paraId="613E90C1">
      <w:pPr>
        <w:pStyle w:val="6"/>
      </w:pPr>
      <w:r>
        <w:rPr>
          <w:rFonts w:hint="eastAsia"/>
        </w:rPr>
        <w:t>掌握标准摩尔生成焓、热化学方程式、化学反应的标准摩尔焓变和Hess定律及有关计算。</w:t>
      </w:r>
    </w:p>
    <w:p w14:paraId="4957C4A0">
      <w:pPr>
        <w:pStyle w:val="4"/>
      </w:pPr>
      <w:r>
        <w:rPr>
          <w:rFonts w:hint="eastAsia"/>
        </w:rPr>
        <w:t>化学反应速率</w:t>
      </w:r>
    </w:p>
    <w:p w14:paraId="471EFAA0">
      <w:pPr>
        <w:pStyle w:val="5"/>
      </w:pPr>
      <w:r>
        <w:t>考试内容</w:t>
      </w:r>
    </w:p>
    <w:p w14:paraId="0A81B76D">
      <w:pPr>
        <w:autoSpaceDN w:val="0"/>
        <w:ind w:firstLine="480" w:firstLineChars="200"/>
        <w:contextualSpacing/>
      </w:pPr>
      <w:r>
        <w:rPr>
          <w:rFonts w:hint="eastAsia"/>
        </w:rPr>
        <w:t>反应速率与反应物浓度、时间、温度、催化剂等的关系。反应机理和反应速率理论。</w:t>
      </w:r>
    </w:p>
    <w:p w14:paraId="2D668845">
      <w:pPr>
        <w:pStyle w:val="5"/>
      </w:pPr>
      <w:r>
        <w:t>考试要求</w:t>
      </w:r>
    </w:p>
    <w:p w14:paraId="45D940A1">
      <w:pPr>
        <w:pStyle w:val="6"/>
      </w:pPr>
      <w:r>
        <w:rPr>
          <w:rFonts w:hint="eastAsia"/>
        </w:rPr>
        <w:t>掌握化学反应速率、（基）元反应、复合反应、反应速率方程、速率系数、反应级数等概念，并能进行相关计算。</w:t>
      </w:r>
    </w:p>
    <w:p w14:paraId="51869755">
      <w:pPr>
        <w:pStyle w:val="6"/>
      </w:pPr>
      <w:r>
        <w:rPr>
          <w:rFonts w:hint="eastAsia"/>
        </w:rPr>
        <w:t>掌握活化分子、活化能的概念，并能用其说明浓度、温度和催化剂对反应速率的影响。</w:t>
      </w:r>
    </w:p>
    <w:p w14:paraId="3608B3A9">
      <w:pPr>
        <w:pStyle w:val="4"/>
      </w:pPr>
      <w:r>
        <w:rPr>
          <w:rFonts w:hint="eastAsia"/>
        </w:rPr>
        <w:t>化学平衡 熵和Gibbs函数</w:t>
      </w:r>
    </w:p>
    <w:p w14:paraId="06E1210E">
      <w:pPr>
        <w:pStyle w:val="5"/>
      </w:pPr>
      <w:r>
        <w:t>考试内容</w:t>
      </w:r>
    </w:p>
    <w:p w14:paraId="05BDD494">
      <w:pPr>
        <w:autoSpaceDN w:val="0"/>
        <w:ind w:firstLine="480" w:firstLineChars="200"/>
        <w:contextualSpacing/>
      </w:pPr>
      <w:r>
        <w:rPr>
          <w:rFonts w:hint="eastAsia"/>
        </w:rPr>
        <w:t>标准平衡常数及其应用、化学反应进行的方向、标准平衡常数K</w:t>
      </w:r>
      <w:r>
        <w:rPr>
          <w:vertAlign w:val="superscript"/>
        </w:rPr>
        <w:t>Ө</w:t>
      </w:r>
      <w:r>
        <w:rPr>
          <w:rFonts w:hint="eastAsia"/>
        </w:rPr>
        <w:t>与ΔG</w:t>
      </w:r>
      <w:r>
        <w:rPr>
          <w:vertAlign w:val="superscript"/>
        </w:rPr>
        <w:t>Ө</w:t>
      </w:r>
      <w:r>
        <w:rPr>
          <w:rFonts w:hint="eastAsia"/>
        </w:rPr>
        <w:t>的关系、化学平衡的移动</w:t>
      </w:r>
    </w:p>
    <w:p w14:paraId="5E90F7F9">
      <w:pPr>
        <w:pStyle w:val="5"/>
      </w:pPr>
      <w:r>
        <w:t>考试要求</w:t>
      </w:r>
    </w:p>
    <w:p w14:paraId="3DF27FEB">
      <w:pPr>
        <w:pStyle w:val="6"/>
      </w:pPr>
      <w:r>
        <w:rPr>
          <w:rFonts w:hint="eastAsia"/>
        </w:rPr>
        <w:t>掌握化学平衡的概念、标准平衡常数、平衡组成的简单计算和多重平衡规则。</w:t>
      </w:r>
    </w:p>
    <w:p w14:paraId="0845A3CC">
      <w:pPr>
        <w:pStyle w:val="6"/>
      </w:pPr>
      <w:r>
        <w:rPr>
          <w:rFonts w:hint="eastAsia"/>
        </w:rPr>
        <w:t>熟悉反应商判据和</w:t>
      </w:r>
      <w:r>
        <w:t>Le Chaterlier</w:t>
      </w:r>
      <w:r>
        <w:rPr>
          <w:rFonts w:hint="eastAsia"/>
        </w:rPr>
        <w:t>原理，掌握浓度、压力、温度对化学平衡移动的影响及有关的简单计算。</w:t>
      </w:r>
    </w:p>
    <w:p w14:paraId="7A85ECDC">
      <w:pPr>
        <w:pStyle w:val="6"/>
      </w:pPr>
      <w:r>
        <w:rPr>
          <w:rFonts w:hint="eastAsia"/>
        </w:rPr>
        <w:t>了解标准摩尔熵的概念和简单计算。掌握标准摩尔生成</w:t>
      </w:r>
      <w:r>
        <w:t>Gibbs</w:t>
      </w:r>
      <w:r>
        <w:rPr>
          <w:rFonts w:hint="eastAsia"/>
        </w:rPr>
        <w:t>函数的概念、Δ</w:t>
      </w:r>
      <w:r>
        <w:rPr>
          <w:vertAlign w:val="subscript"/>
        </w:rPr>
        <w:t>r</w:t>
      </w:r>
      <w:r>
        <w:t>G</w:t>
      </w:r>
      <w:r>
        <w:rPr>
          <w:vertAlign w:val="subscript"/>
        </w:rPr>
        <w:t>m</w:t>
      </w:r>
      <w:r>
        <w:rPr>
          <w:vertAlign w:val="superscript"/>
        </w:rPr>
        <w:t>Ө</w:t>
      </w:r>
      <w:r>
        <w:rPr>
          <w:rFonts w:hint="eastAsia"/>
        </w:rPr>
        <w:t>的简单计算、Δ</w:t>
      </w:r>
      <w:r>
        <w:rPr>
          <w:vertAlign w:val="subscript"/>
        </w:rPr>
        <w:t>r</w:t>
      </w:r>
      <w:r>
        <w:t>G</w:t>
      </w:r>
      <w:r>
        <w:rPr>
          <w:vertAlign w:val="subscript"/>
        </w:rPr>
        <w:t>m</w:t>
      </w:r>
      <w:r>
        <w:rPr>
          <w:vertAlign w:val="superscript"/>
        </w:rPr>
        <w:t>Ө</w:t>
      </w:r>
      <w:r>
        <w:rPr>
          <w:rFonts w:hint="eastAsia"/>
        </w:rPr>
        <w:t>与Δ</w:t>
      </w:r>
      <w:r>
        <w:rPr>
          <w:vertAlign w:val="subscript"/>
        </w:rPr>
        <w:t>r</w:t>
      </w:r>
      <w:r>
        <w:t>H</w:t>
      </w:r>
      <w:r>
        <w:rPr>
          <w:vertAlign w:val="subscript"/>
        </w:rPr>
        <w:t>m</w:t>
      </w:r>
      <w:r>
        <w:rPr>
          <w:vertAlign w:val="superscript"/>
        </w:rPr>
        <w:t>Ө</w:t>
      </w:r>
      <w:r>
        <w:rPr>
          <w:rFonts w:hint="eastAsia"/>
        </w:rPr>
        <w:t>和Δ</w:t>
      </w:r>
      <w:r>
        <w:rPr>
          <w:vertAlign w:val="subscript"/>
        </w:rPr>
        <w:t>r</w:t>
      </w:r>
      <w:r>
        <w:t>S</w:t>
      </w:r>
      <w:r>
        <w:rPr>
          <w:vertAlign w:val="subscript"/>
        </w:rPr>
        <w:t>m</w:t>
      </w:r>
      <w:r>
        <w:rPr>
          <w:vertAlign w:val="superscript"/>
        </w:rPr>
        <w:t>Ө</w:t>
      </w:r>
      <w:r>
        <w:rPr>
          <w:rFonts w:hint="eastAsia"/>
        </w:rPr>
        <w:t>的关系、Δ</w:t>
      </w:r>
      <w:r>
        <w:rPr>
          <w:vertAlign w:val="subscript"/>
        </w:rPr>
        <w:t>r</w:t>
      </w:r>
      <w:r>
        <w:t>G</w:t>
      </w:r>
      <w:r>
        <w:rPr>
          <w:vertAlign w:val="subscript"/>
        </w:rPr>
        <w:t>m</w:t>
      </w:r>
      <w:r>
        <w:rPr>
          <w:vertAlign w:val="superscript"/>
        </w:rPr>
        <w:t>Ө</w:t>
      </w:r>
      <w:r>
        <w:rPr>
          <w:rFonts w:hint="eastAsia"/>
        </w:rPr>
        <w:t>与</w:t>
      </w:r>
      <w:r>
        <w:t>K</w:t>
      </w:r>
      <w:r>
        <w:rPr>
          <w:vertAlign w:val="superscript"/>
        </w:rPr>
        <w:t>Ө</w:t>
      </w:r>
      <w:r>
        <w:rPr>
          <w:rFonts w:hint="eastAsia"/>
        </w:rPr>
        <w:t>的关系，初步会用Δ</w:t>
      </w:r>
      <w:r>
        <w:rPr>
          <w:vertAlign w:val="subscript"/>
        </w:rPr>
        <w:t>r</w:t>
      </w:r>
      <w:r>
        <w:t>G</w:t>
      </w:r>
      <w:r>
        <w:rPr>
          <w:vertAlign w:val="subscript"/>
        </w:rPr>
        <w:t>m</w:t>
      </w:r>
      <w:r>
        <w:rPr>
          <w:rFonts w:hint="eastAsia"/>
        </w:rPr>
        <w:t>和Δ</w:t>
      </w:r>
      <w:r>
        <w:rPr>
          <w:vertAlign w:val="subscript"/>
        </w:rPr>
        <w:t>r</w:t>
      </w:r>
      <w:r>
        <w:t>G</w:t>
      </w:r>
      <w:r>
        <w:rPr>
          <w:vertAlign w:val="subscript"/>
        </w:rPr>
        <w:t>m</w:t>
      </w:r>
      <w:r>
        <w:rPr>
          <w:vertAlign w:val="superscript"/>
        </w:rPr>
        <w:t>Ө</w:t>
      </w:r>
      <w:r>
        <w:rPr>
          <w:rFonts w:hint="eastAsia"/>
        </w:rPr>
        <w:t>判断反应进行的方向和程度。</w:t>
      </w:r>
    </w:p>
    <w:p w14:paraId="474B0BE1">
      <w:pPr>
        <w:pStyle w:val="4"/>
      </w:pPr>
      <w:r>
        <w:rPr>
          <w:rFonts w:hint="eastAsia"/>
        </w:rPr>
        <w:t>酸碱反应和配位反应</w:t>
      </w:r>
    </w:p>
    <w:p w14:paraId="25138DBC">
      <w:pPr>
        <w:pStyle w:val="5"/>
      </w:pPr>
      <w:r>
        <w:t>考试内容</w:t>
      </w:r>
    </w:p>
    <w:p w14:paraId="7A312B5A">
      <w:pPr>
        <w:autoSpaceDN w:val="0"/>
        <w:ind w:firstLine="480" w:firstLineChars="200"/>
        <w:contextualSpacing/>
      </w:pPr>
      <w:r>
        <w:rPr>
          <w:rFonts w:hint="eastAsia"/>
        </w:rPr>
        <w:t>弱酸弱碱的解离平衡、盐的水解、电解质溶液理论和酸碱理论的发展、配位化合物的基本概念、配合物的稳定性</w:t>
      </w:r>
    </w:p>
    <w:p w14:paraId="4B591587">
      <w:pPr>
        <w:pStyle w:val="5"/>
      </w:pPr>
      <w:r>
        <w:t>考试要求</w:t>
      </w:r>
    </w:p>
    <w:p w14:paraId="0AFC2D16">
      <w:pPr>
        <w:pStyle w:val="6"/>
      </w:pPr>
      <w:r>
        <w:rPr>
          <w:rFonts w:hint="eastAsia"/>
        </w:rPr>
        <w:t>了解酸碱质子理论的基本概念；掌握水的解离平衡、水的离子积常数、强酸、强碱溶液有关离子浓度和pH的计算。</w:t>
      </w:r>
    </w:p>
    <w:p w14:paraId="32370BCA">
      <w:pPr>
        <w:pStyle w:val="6"/>
      </w:pPr>
      <w:r>
        <w:rPr>
          <w:rFonts w:hint="eastAsia"/>
        </w:rPr>
        <w:t>了解常见酸碱指示剂的变色范围；掌握一元弱酸（碱）的解离平衡、解离常数和平衡组成的计算；掌握一元弱酸强碱盐和一元强酸弱碱盐的水解平衡、水解常数和平衡组成的计算。</w:t>
      </w:r>
    </w:p>
    <w:p w14:paraId="24B06DE4">
      <w:pPr>
        <w:pStyle w:val="6"/>
      </w:pPr>
      <w:r>
        <w:rPr>
          <w:rFonts w:hint="eastAsia"/>
        </w:rPr>
        <w:t>掌握多元弱酸的分步解离平衡，掌握其平衡组成的计算；掌握多元弱酸强碱盐的分步水解及其平衡组成的计算。</w:t>
      </w:r>
    </w:p>
    <w:p w14:paraId="553978AB">
      <w:pPr>
        <w:pStyle w:val="6"/>
      </w:pPr>
      <w:r>
        <w:rPr>
          <w:rFonts w:hint="eastAsia"/>
        </w:rPr>
        <w:t>了解酸式盐溶液pH的近似计算；掌握同离子效应和缓冲溶液的概念。</w:t>
      </w:r>
    </w:p>
    <w:p w14:paraId="5B53B6C1">
      <w:pPr>
        <w:pStyle w:val="6"/>
      </w:pPr>
      <w:r>
        <w:rPr>
          <w:rFonts w:hint="eastAsia"/>
        </w:rPr>
        <w:t>能熟练计算缓冲溶液的pH。了解缓冲能力的概念。</w:t>
      </w:r>
    </w:p>
    <w:p w14:paraId="610F20EC">
      <w:pPr>
        <w:pStyle w:val="6"/>
      </w:pPr>
      <w:r>
        <w:rPr>
          <w:rFonts w:hint="eastAsia"/>
        </w:rPr>
        <w:t>了解酸碱电子理论的基本概念，掌握配合物的基本概念。掌握配合物的命名。</w:t>
      </w:r>
    </w:p>
    <w:p w14:paraId="339BC35F">
      <w:pPr>
        <w:pStyle w:val="6"/>
      </w:pPr>
      <w:r>
        <w:rPr>
          <w:rFonts w:hint="eastAsia"/>
        </w:rPr>
        <w:t>掌握配合物的不稳定常数和稳定常数。会计算配体过量时配位平衡的组成。能用多重平衡原理计算酸碱反应与配合反应共存时溶液的平衡组成。</w:t>
      </w:r>
    </w:p>
    <w:p w14:paraId="6EFC0891">
      <w:pPr>
        <w:pStyle w:val="4"/>
      </w:pPr>
      <w:r>
        <w:rPr>
          <w:rFonts w:hint="eastAsia"/>
        </w:rPr>
        <w:t>沉淀反应</w:t>
      </w:r>
    </w:p>
    <w:p w14:paraId="55E1A427">
      <w:pPr>
        <w:pStyle w:val="5"/>
      </w:pPr>
      <w:r>
        <w:t>考试内容</w:t>
      </w:r>
    </w:p>
    <w:p w14:paraId="4C634136">
      <w:pPr>
        <w:autoSpaceDN w:val="0"/>
        <w:ind w:firstLine="480" w:firstLineChars="200"/>
        <w:contextualSpacing/>
      </w:pPr>
      <w:r>
        <w:rPr>
          <w:rFonts w:hint="eastAsia"/>
        </w:rPr>
        <w:t>溶度积常数、沉淀生成的计算与应用、沉淀的溶解和转化</w:t>
      </w:r>
    </w:p>
    <w:p w14:paraId="16C994AE">
      <w:pPr>
        <w:pStyle w:val="5"/>
      </w:pPr>
      <w:r>
        <w:t>考试要求</w:t>
      </w:r>
    </w:p>
    <w:p w14:paraId="0AA0E0BB">
      <w:pPr>
        <w:pStyle w:val="6"/>
      </w:pPr>
      <w:r>
        <w:rPr>
          <w:rFonts w:hint="eastAsia"/>
        </w:rPr>
        <w:t>熟悉难溶电解质的沉淀-溶解平衡，掌握标准溶度积常数及其与溶解度之间的关系和有关计算。</w:t>
      </w:r>
    </w:p>
    <w:p w14:paraId="42809DA5">
      <w:pPr>
        <w:pStyle w:val="6"/>
      </w:pPr>
      <w:r>
        <w:rPr>
          <w:rFonts w:hint="eastAsia"/>
        </w:rPr>
        <w:t>掌握溶度积规则，能用溶度积规则判断沉淀的生成和溶解。</w:t>
      </w:r>
    </w:p>
    <w:p w14:paraId="57C14AC3">
      <w:pPr>
        <w:pStyle w:val="6"/>
      </w:pPr>
      <w:r>
        <w:rPr>
          <w:rFonts w:hint="eastAsia"/>
        </w:rPr>
        <w:t>掌握pH对难溶金属氢氧化物沉淀-溶解平衡的影响及有关计算。</w:t>
      </w:r>
    </w:p>
    <w:p w14:paraId="4E598571">
      <w:pPr>
        <w:pStyle w:val="6"/>
      </w:pPr>
      <w:r>
        <w:rPr>
          <w:rFonts w:hint="eastAsia"/>
        </w:rPr>
        <w:t>掌握沉淀的配位溶解及其简单计算；掌握分步沉淀和两种沉淀间的转化及有关计算。</w:t>
      </w:r>
    </w:p>
    <w:p w14:paraId="7C40748D">
      <w:pPr>
        <w:pStyle w:val="4"/>
      </w:pPr>
      <w:r>
        <w:rPr>
          <w:rFonts w:hint="eastAsia"/>
        </w:rPr>
        <w:t>氧化还原反应</w:t>
      </w:r>
    </w:p>
    <w:p w14:paraId="4FC44E91">
      <w:pPr>
        <w:pStyle w:val="5"/>
      </w:pPr>
      <w:r>
        <w:t>考试内容</w:t>
      </w:r>
    </w:p>
    <w:p w14:paraId="3906E891">
      <w:pPr>
        <w:autoSpaceDN w:val="0"/>
        <w:ind w:firstLine="480" w:firstLineChars="200"/>
        <w:contextualSpacing/>
      </w:pPr>
      <w:r>
        <w:rPr>
          <w:rFonts w:hint="eastAsia"/>
        </w:rPr>
        <w:t>氧化还原反应的基本概念、电解池与Faraday定律、原电池电动势的测定、原电池的最大功与Gibbs函数、电极电势的应用、元素电势图及其应用</w:t>
      </w:r>
    </w:p>
    <w:p w14:paraId="5914DEFC">
      <w:pPr>
        <w:pStyle w:val="5"/>
      </w:pPr>
      <w:r>
        <w:t>考试要求</w:t>
      </w:r>
    </w:p>
    <w:p w14:paraId="2E1E9EE1">
      <w:pPr>
        <w:pStyle w:val="6"/>
      </w:pPr>
      <w:r>
        <w:rPr>
          <w:rFonts w:hint="eastAsia"/>
        </w:rPr>
        <w:t>熟悉氧化还原反应的基本概念，能熟练地配平氧化反应方程式。</w:t>
      </w:r>
    </w:p>
    <w:p w14:paraId="2B97EEFC">
      <w:pPr>
        <w:pStyle w:val="6"/>
      </w:pPr>
      <w:r>
        <w:rPr>
          <w:rFonts w:hint="eastAsia"/>
        </w:rPr>
        <w:t>掌握原电池的基本概念和电池电动势的概念。</w:t>
      </w:r>
    </w:p>
    <w:p w14:paraId="0A305997">
      <w:pPr>
        <w:pStyle w:val="6"/>
      </w:pPr>
      <w:r>
        <w:rPr>
          <w:rFonts w:hint="eastAsia"/>
        </w:rPr>
        <w:t>掌握电极电势的概念及其影响因素、Nernst方程式及其有关的简单计算、电极电势的应用。</w:t>
      </w:r>
    </w:p>
    <w:p w14:paraId="10BB615C">
      <w:pPr>
        <w:pStyle w:val="6"/>
      </w:pPr>
      <w:r>
        <w:rPr>
          <w:rFonts w:hint="eastAsia"/>
        </w:rPr>
        <w:t>掌握元素电势图及其应用。</w:t>
      </w:r>
    </w:p>
    <w:p w14:paraId="2F049AE7">
      <w:pPr>
        <w:pStyle w:val="4"/>
      </w:pPr>
      <w:r>
        <w:rPr>
          <w:rFonts w:hint="eastAsia"/>
        </w:rPr>
        <w:t>原子结构</w:t>
      </w:r>
    </w:p>
    <w:p w14:paraId="5EB74A23">
      <w:pPr>
        <w:pStyle w:val="5"/>
      </w:pPr>
      <w:r>
        <w:t>考试内容</w:t>
      </w:r>
    </w:p>
    <w:p w14:paraId="38A3FFBA">
      <w:pPr>
        <w:autoSpaceDN w:val="0"/>
        <w:ind w:firstLine="480" w:firstLineChars="200"/>
        <w:contextualSpacing/>
      </w:pPr>
      <w:r>
        <w:rPr>
          <w:rFonts w:hint="eastAsia"/>
        </w:rPr>
        <w:t>近代原子结构理论的确立、微观粒子运动的特殊性、核外电子运动状态的描述、核外电子的排布、元素周期表、元素基本性质的周期性</w:t>
      </w:r>
    </w:p>
    <w:p w14:paraId="06964257">
      <w:pPr>
        <w:pStyle w:val="5"/>
      </w:pPr>
      <w:r>
        <w:t>考试要求</w:t>
      </w:r>
    </w:p>
    <w:p w14:paraId="419F6154">
      <w:pPr>
        <w:pStyle w:val="6"/>
      </w:pPr>
      <w:r>
        <w:rPr>
          <w:rFonts w:hint="eastAsia"/>
        </w:rPr>
        <w:t>了解氢原子光谱、Bohr原子结构理论、电子的波粒二象性、量子化和能级等概念。</w:t>
      </w:r>
    </w:p>
    <w:p w14:paraId="5421FD9A">
      <w:pPr>
        <w:pStyle w:val="6"/>
      </w:pPr>
      <w:r>
        <w:rPr>
          <w:rFonts w:hint="eastAsia"/>
        </w:rPr>
        <w:t>了解原子轨道、概率密度、概率、电子云等概念。掌握四个量子数的名称、符号、取值和意义。</w:t>
      </w:r>
    </w:p>
    <w:p w14:paraId="522FBAE2">
      <w:pPr>
        <w:pStyle w:val="6"/>
      </w:pPr>
      <w:r>
        <w:rPr>
          <w:rFonts w:hint="eastAsia"/>
        </w:rPr>
        <w:t>熟悉s、p、d原子轨道与电子云的形状和空间伸展方向。</w:t>
      </w:r>
    </w:p>
    <w:p w14:paraId="76493B42">
      <w:pPr>
        <w:pStyle w:val="6"/>
      </w:pPr>
      <w:r>
        <w:rPr>
          <w:rFonts w:hint="eastAsia"/>
        </w:rPr>
        <w:t>掌握多电子原子轨道近似能级图和核外电子排布的规律。</w:t>
      </w:r>
    </w:p>
    <w:p w14:paraId="6EF089B6">
      <w:pPr>
        <w:pStyle w:val="6"/>
      </w:pPr>
      <w:r>
        <w:rPr>
          <w:rFonts w:hint="eastAsia"/>
        </w:rPr>
        <w:t>能熟练写出常见元素原子的核外电子排布，并能确定它们在周期表中的位置。</w:t>
      </w:r>
    </w:p>
    <w:p w14:paraId="4D7BA6D2">
      <w:pPr>
        <w:pStyle w:val="6"/>
      </w:pPr>
      <w:r>
        <w:rPr>
          <w:rFonts w:hint="eastAsia"/>
        </w:rPr>
        <w:t>掌握周期表中元素的分区、结构特征、熟悉原子半径、电离能、电子亲和能和电负性的变化规律。</w:t>
      </w:r>
    </w:p>
    <w:p w14:paraId="6FC7AAC5">
      <w:pPr>
        <w:pStyle w:val="4"/>
      </w:pPr>
      <w:r>
        <w:rPr>
          <w:rFonts w:hint="eastAsia"/>
        </w:rPr>
        <w:t>分子结构</w:t>
      </w:r>
    </w:p>
    <w:p w14:paraId="59EF28BF">
      <w:pPr>
        <w:pStyle w:val="5"/>
      </w:pPr>
      <w:r>
        <w:t>考试内容</w:t>
      </w:r>
    </w:p>
    <w:p w14:paraId="46FB17DB">
      <w:pPr>
        <w:autoSpaceDN w:val="0"/>
        <w:ind w:firstLine="480" w:firstLineChars="200"/>
        <w:contextualSpacing/>
      </w:pPr>
      <w:r>
        <w:rPr>
          <w:rFonts w:hint="eastAsia"/>
        </w:rPr>
        <w:t>价键理论、杂化轨道理论、价层电子对互斥理论、分子轨道理论</w:t>
      </w:r>
    </w:p>
    <w:p w14:paraId="29CEF8B0">
      <w:pPr>
        <w:pStyle w:val="5"/>
      </w:pPr>
      <w:r>
        <w:t>考试要求</w:t>
      </w:r>
    </w:p>
    <w:p w14:paraId="026B0225">
      <w:pPr>
        <w:pStyle w:val="6"/>
      </w:pPr>
      <w:r>
        <w:rPr>
          <w:rFonts w:hint="eastAsia"/>
        </w:rPr>
        <w:t>熟悉化学键的分类、共价键价键理论的基本要点、共价键的特征和类型。</w:t>
      </w:r>
    </w:p>
    <w:p w14:paraId="3E4C7CCF">
      <w:pPr>
        <w:pStyle w:val="6"/>
      </w:pPr>
      <w:r>
        <w:rPr>
          <w:rFonts w:hint="eastAsia"/>
        </w:rPr>
        <w:t>掌握杂化轨道理论的概念和类型，能用杂化轨道理论解释简单分子和离子的几何构型。</w:t>
      </w:r>
    </w:p>
    <w:p w14:paraId="1A4F0B8B">
      <w:pPr>
        <w:pStyle w:val="6"/>
      </w:pPr>
      <w:r>
        <w:rPr>
          <w:rFonts w:hint="eastAsia"/>
        </w:rPr>
        <w:t>掌握价层电子对互斥理论的要点和用该理论推测简单分子或离子的几何构型的方法。</w:t>
      </w:r>
    </w:p>
    <w:p w14:paraId="04274066">
      <w:pPr>
        <w:pStyle w:val="6"/>
      </w:pPr>
      <w:r>
        <w:rPr>
          <w:rFonts w:hint="eastAsia"/>
        </w:rPr>
        <w:t>了解分子轨道的概念，掌握第二周期同核双原子分子的能级图和电子在分子轨道中的分布，并推测其磁性和稳定性（键级）；了解键能、键长、键角等概念。</w:t>
      </w:r>
    </w:p>
    <w:p w14:paraId="03AC95D6">
      <w:pPr>
        <w:pStyle w:val="4"/>
      </w:pPr>
      <w:r>
        <w:rPr>
          <w:rFonts w:hint="eastAsia"/>
        </w:rPr>
        <w:t>固体结构</w:t>
      </w:r>
    </w:p>
    <w:p w14:paraId="0EFCE10D">
      <w:pPr>
        <w:pStyle w:val="5"/>
      </w:pPr>
      <w:r>
        <w:t>考试内容</w:t>
      </w:r>
    </w:p>
    <w:p w14:paraId="16526CF1">
      <w:pPr>
        <w:autoSpaceDN w:val="0"/>
        <w:ind w:firstLine="480" w:firstLineChars="200"/>
        <w:contextualSpacing/>
      </w:pPr>
      <w:r>
        <w:rPr>
          <w:rFonts w:hint="eastAsia"/>
        </w:rPr>
        <w:t>晶体结构和类型、金属晶体、离子晶体、分子晶体、层状晶体</w:t>
      </w:r>
    </w:p>
    <w:p w14:paraId="732A1C62">
      <w:pPr>
        <w:pStyle w:val="5"/>
      </w:pPr>
      <w:r>
        <w:t>考试要求</w:t>
      </w:r>
    </w:p>
    <w:p w14:paraId="4CDFB2A1">
      <w:pPr>
        <w:pStyle w:val="6"/>
      </w:pPr>
      <w:r>
        <w:rPr>
          <w:rFonts w:hint="eastAsia"/>
        </w:rPr>
        <w:t>熟悉晶体的类型、特征和组成晶体的微粒间的作用力；了解金属晶体的三种密堆积结构及其特征。理解金属键的形成和特征；熟悉三种典型离子晶体的结构特征。</w:t>
      </w:r>
    </w:p>
    <w:p w14:paraId="4709C129">
      <w:pPr>
        <w:pStyle w:val="6"/>
      </w:pPr>
      <w:r>
        <w:rPr>
          <w:rFonts w:hint="eastAsia"/>
        </w:rPr>
        <w:t>掌握晶格能的概念和离子电荷、半径对晶格能的影响；掌握晶格能对离子化合物熔点、硬度的影响；了解晶格能的热化学计算方法；</w:t>
      </w:r>
    </w:p>
    <w:p w14:paraId="393F8B9F">
      <w:pPr>
        <w:pStyle w:val="6"/>
      </w:pPr>
      <w:r>
        <w:rPr>
          <w:rFonts w:hint="eastAsia"/>
        </w:rPr>
        <w:t>掌握离子半径及其变化规律、离子极化及其对键型、晶格类型、溶解度、熔点、颜色的影响。</w:t>
      </w:r>
    </w:p>
    <w:p w14:paraId="2DB034BB">
      <w:pPr>
        <w:pStyle w:val="6"/>
      </w:pPr>
      <w:r>
        <w:rPr>
          <w:rFonts w:hint="eastAsia"/>
        </w:rPr>
        <w:t>掌握键的极性和分子的极性；了解分子的偶极矩和变形性及其变化规律，了解分子间力的产生及其对物性的影响。</w:t>
      </w:r>
    </w:p>
    <w:p w14:paraId="318FDCB4">
      <w:pPr>
        <w:pStyle w:val="6"/>
      </w:pPr>
      <w:r>
        <w:rPr>
          <w:rFonts w:hint="eastAsia"/>
        </w:rPr>
        <w:t>掌握氢键形成的条件、特点及对物质某些物性的影响；了解过渡性晶体结构。</w:t>
      </w:r>
    </w:p>
    <w:p w14:paraId="60F288BE">
      <w:pPr>
        <w:pStyle w:val="4"/>
      </w:pPr>
      <w:r>
        <w:rPr>
          <w:rFonts w:hint="eastAsia"/>
        </w:rPr>
        <w:t>配合物结构</w:t>
      </w:r>
    </w:p>
    <w:p w14:paraId="5374C49A">
      <w:pPr>
        <w:pStyle w:val="5"/>
      </w:pPr>
      <w:r>
        <w:t>考试内容</w:t>
      </w:r>
    </w:p>
    <w:p w14:paraId="41A73125">
      <w:pPr>
        <w:autoSpaceDN w:val="0"/>
        <w:ind w:firstLine="480" w:firstLineChars="200"/>
        <w:contextualSpacing/>
      </w:pPr>
      <w:r>
        <w:rPr>
          <w:rFonts w:hint="eastAsia"/>
        </w:rPr>
        <w:t>配合物的空间构型和磁性、配合物的价键理论、配合物的晶体场理论</w:t>
      </w:r>
    </w:p>
    <w:p w14:paraId="4615332E">
      <w:pPr>
        <w:pStyle w:val="5"/>
      </w:pPr>
      <w:r>
        <w:t>考试要求</w:t>
      </w:r>
    </w:p>
    <w:p w14:paraId="63B41A49">
      <w:pPr>
        <w:pStyle w:val="6"/>
      </w:pPr>
      <w:r>
        <w:rPr>
          <w:rFonts w:hint="eastAsia"/>
        </w:rPr>
        <w:t>掌握配合物价键理论的基本要点、配合物的几何构型与中心离子杂化轨道的关系。</w:t>
      </w:r>
    </w:p>
    <w:p w14:paraId="6A56FD93">
      <w:pPr>
        <w:pStyle w:val="6"/>
      </w:pPr>
      <w:r>
        <w:rPr>
          <w:rFonts w:hint="eastAsia"/>
        </w:rPr>
        <w:t>掌握内轨型、外轨型配合物的概念、中心离子价电子排布与配离子稳定性、磁性的关系。</w:t>
      </w:r>
    </w:p>
    <w:p w14:paraId="36594447">
      <w:pPr>
        <w:pStyle w:val="6"/>
      </w:pPr>
      <w:r>
        <w:rPr>
          <w:rFonts w:hint="eastAsia"/>
        </w:rPr>
        <w:t>掌握配合物晶体场理论的基本要点；掌握八面体场中d电子的分步和高自旋、低自旋配合物等概念，并能推测配合物的稳定性、磁性。</w:t>
      </w:r>
    </w:p>
    <w:p w14:paraId="5B676BE8">
      <w:pPr>
        <w:pStyle w:val="4"/>
      </w:pPr>
      <w:r>
        <w:rPr>
          <w:rFonts w:hint="eastAsia"/>
        </w:rPr>
        <w:t>s区元素</w:t>
      </w:r>
    </w:p>
    <w:p w14:paraId="29A3848A">
      <w:pPr>
        <w:pStyle w:val="5"/>
      </w:pPr>
      <w:r>
        <w:t>考试内容</w:t>
      </w:r>
    </w:p>
    <w:p w14:paraId="2CA72CC3">
      <w:pPr>
        <w:autoSpaceDN w:val="0"/>
        <w:ind w:firstLine="480" w:firstLineChars="200"/>
        <w:contextualSpacing/>
      </w:pPr>
      <w:r>
        <w:rPr>
          <w:rFonts w:hint="eastAsia"/>
        </w:rPr>
        <w:t>碱金属和碱土金属的单质其化合物、对角线规则</w:t>
      </w:r>
    </w:p>
    <w:p w14:paraId="54EDA063">
      <w:pPr>
        <w:pStyle w:val="5"/>
      </w:pPr>
      <w:r>
        <w:t>考试要求</w:t>
      </w:r>
    </w:p>
    <w:p w14:paraId="7909B971">
      <w:pPr>
        <w:pStyle w:val="6"/>
      </w:pPr>
      <w:r>
        <w:rPr>
          <w:rFonts w:hint="eastAsia"/>
        </w:rPr>
        <w:t>掌握s区元素单质的物理性质和化学性质，存在及制备方法。</w:t>
      </w:r>
    </w:p>
    <w:p w14:paraId="22A4EF00">
      <w:pPr>
        <w:pStyle w:val="6"/>
      </w:pPr>
      <w:r>
        <w:rPr>
          <w:rFonts w:hint="eastAsia"/>
        </w:rPr>
        <w:t>掌握s区元素常见化合物的性质。</w:t>
      </w:r>
    </w:p>
    <w:p w14:paraId="3B2EE948">
      <w:pPr>
        <w:pStyle w:val="6"/>
      </w:pPr>
      <w:r>
        <w:rPr>
          <w:rFonts w:hint="eastAsia"/>
        </w:rPr>
        <w:t>掌握锂、铍的特殊性，对角线规则。</w:t>
      </w:r>
    </w:p>
    <w:p w14:paraId="3243325D">
      <w:pPr>
        <w:pStyle w:val="4"/>
      </w:pPr>
      <w:r>
        <w:rPr>
          <w:rFonts w:hint="eastAsia"/>
        </w:rPr>
        <w:t>p区元素（一）</w:t>
      </w:r>
    </w:p>
    <w:p w14:paraId="56EFE490">
      <w:pPr>
        <w:pStyle w:val="5"/>
      </w:pPr>
      <w:r>
        <w:t>考试内容</w:t>
      </w:r>
    </w:p>
    <w:p w14:paraId="4C204CCA">
      <w:pPr>
        <w:autoSpaceDN w:val="0"/>
        <w:ind w:firstLine="480" w:firstLineChars="200"/>
        <w:contextualSpacing/>
      </w:pPr>
      <w:r>
        <w:rPr>
          <w:rFonts w:hint="eastAsia"/>
        </w:rPr>
        <w:t>硼族元素、碳族元素的单质其化合物</w:t>
      </w:r>
    </w:p>
    <w:p w14:paraId="0E2ED17B">
      <w:pPr>
        <w:pStyle w:val="5"/>
      </w:pPr>
      <w:r>
        <w:t>考试要求</w:t>
      </w:r>
    </w:p>
    <w:p w14:paraId="3D715A12">
      <w:pPr>
        <w:pStyle w:val="6"/>
      </w:pPr>
      <w:r>
        <w:rPr>
          <w:rFonts w:hint="eastAsia"/>
        </w:rPr>
        <w:t>掌握p区元素性质的几个特征。</w:t>
      </w:r>
    </w:p>
    <w:p w14:paraId="53E94AAA">
      <w:pPr>
        <w:pStyle w:val="6"/>
      </w:pPr>
      <w:r>
        <w:rPr>
          <w:rFonts w:hint="eastAsia"/>
        </w:rPr>
        <w:t>掌握硼族元素的缺电子特点，以及B、Al的化合物的结构与性质。</w:t>
      </w:r>
    </w:p>
    <w:p w14:paraId="352704F8">
      <w:pPr>
        <w:pStyle w:val="6"/>
      </w:pPr>
      <w:r>
        <w:rPr>
          <w:rFonts w:hint="eastAsia"/>
        </w:rPr>
        <w:t>掌握碳族元素单质及其化合物的主要性质。</w:t>
      </w:r>
    </w:p>
    <w:p w14:paraId="3E335B2C">
      <w:pPr>
        <w:pStyle w:val="4"/>
      </w:pPr>
      <w:r>
        <w:rPr>
          <w:rFonts w:hint="eastAsia"/>
        </w:rPr>
        <w:t>p区元素（二）</w:t>
      </w:r>
    </w:p>
    <w:p w14:paraId="087EC3FE">
      <w:pPr>
        <w:pStyle w:val="5"/>
      </w:pPr>
      <w:r>
        <w:t>考试内容</w:t>
      </w:r>
    </w:p>
    <w:p w14:paraId="02318EB1">
      <w:pPr>
        <w:autoSpaceDN w:val="0"/>
        <w:ind w:firstLine="480" w:firstLineChars="200"/>
        <w:contextualSpacing/>
      </w:pPr>
      <w:r>
        <w:rPr>
          <w:rFonts w:hint="eastAsia"/>
        </w:rPr>
        <w:t>氮族元素、氧族元素的单质其化合物</w:t>
      </w:r>
    </w:p>
    <w:p w14:paraId="423BBE3E">
      <w:pPr>
        <w:pStyle w:val="5"/>
      </w:pPr>
      <w:r>
        <w:t>考试要求</w:t>
      </w:r>
    </w:p>
    <w:p w14:paraId="174EFC64">
      <w:pPr>
        <w:pStyle w:val="6"/>
      </w:pPr>
      <w:r>
        <w:rPr>
          <w:rFonts w:hint="eastAsia"/>
        </w:rPr>
        <w:t>掌握氮族元素的单质及其化合物的结构、制备及性质。</w:t>
      </w:r>
    </w:p>
    <w:p w14:paraId="2CCCF089">
      <w:pPr>
        <w:pStyle w:val="6"/>
      </w:pPr>
      <w:r>
        <w:rPr>
          <w:rFonts w:hint="eastAsia"/>
        </w:rPr>
        <w:t>掌握氧及其化合物的性质。</w:t>
      </w:r>
    </w:p>
    <w:p w14:paraId="08FE353C">
      <w:pPr>
        <w:pStyle w:val="6"/>
      </w:pPr>
      <w:r>
        <w:rPr>
          <w:rFonts w:hint="eastAsia"/>
        </w:rPr>
        <w:t>掌握硫及其化合物的结构及性质。</w:t>
      </w:r>
    </w:p>
    <w:p w14:paraId="1A4E1B71">
      <w:pPr>
        <w:pStyle w:val="4"/>
      </w:pPr>
      <w:r>
        <w:rPr>
          <w:rFonts w:hint="eastAsia"/>
        </w:rPr>
        <w:t>p区元素（三）</w:t>
      </w:r>
    </w:p>
    <w:p w14:paraId="1259A6CC">
      <w:pPr>
        <w:pStyle w:val="5"/>
      </w:pPr>
      <w:r>
        <w:t>考试内容</w:t>
      </w:r>
    </w:p>
    <w:p w14:paraId="146095D6">
      <w:pPr>
        <w:autoSpaceDN w:val="0"/>
        <w:ind w:firstLine="480" w:firstLineChars="200"/>
        <w:contextualSpacing/>
      </w:pPr>
      <w:r>
        <w:rPr>
          <w:rFonts w:hint="eastAsia"/>
        </w:rPr>
        <w:t>卤素的单质及其化合物</w:t>
      </w:r>
    </w:p>
    <w:p w14:paraId="5860EF48">
      <w:pPr>
        <w:pStyle w:val="5"/>
      </w:pPr>
      <w:r>
        <w:t>考试要求</w:t>
      </w:r>
    </w:p>
    <w:p w14:paraId="3F39254B">
      <w:pPr>
        <w:pStyle w:val="6"/>
      </w:pPr>
      <w:r>
        <w:rPr>
          <w:rFonts w:hint="eastAsia"/>
        </w:rPr>
        <w:t>掌握卤族元素的性质变化规律。</w:t>
      </w:r>
    </w:p>
    <w:p w14:paraId="19C8945F">
      <w:pPr>
        <w:pStyle w:val="6"/>
      </w:pPr>
      <w:r>
        <w:rPr>
          <w:rFonts w:hint="eastAsia"/>
        </w:rPr>
        <w:t>掌握卤族元素单质及其化合物的性质；了解稀有气体单质及化合物的性质。了解p区元素化合物性质变化的规律性。</w:t>
      </w:r>
    </w:p>
    <w:p w14:paraId="267075DF">
      <w:pPr>
        <w:pStyle w:val="4"/>
      </w:pPr>
      <w:r>
        <w:rPr>
          <w:rFonts w:hint="eastAsia"/>
        </w:rPr>
        <w:t>d区元素（一）</w:t>
      </w:r>
    </w:p>
    <w:p w14:paraId="703DD667">
      <w:pPr>
        <w:pStyle w:val="5"/>
      </w:pPr>
      <w:r>
        <w:t>考试内容</w:t>
      </w:r>
    </w:p>
    <w:p w14:paraId="0F5713B3">
      <w:pPr>
        <w:autoSpaceDN w:val="0"/>
        <w:ind w:firstLine="480" w:firstLineChars="200"/>
        <w:contextualSpacing/>
      </w:pPr>
      <w:r>
        <w:rPr>
          <w:rFonts w:hint="eastAsia"/>
        </w:rPr>
        <w:t>钛、钒、铬、钼、钨、锰、铁、钴、镍的单质及其化合物</w:t>
      </w:r>
    </w:p>
    <w:p w14:paraId="1A9B6B42">
      <w:pPr>
        <w:pStyle w:val="5"/>
      </w:pPr>
      <w:r>
        <w:t>考试要求</w:t>
      </w:r>
    </w:p>
    <w:p w14:paraId="18B66DAA">
      <w:pPr>
        <w:pStyle w:val="6"/>
      </w:pPr>
      <w:r>
        <w:rPr>
          <w:rFonts w:hint="eastAsia"/>
        </w:rPr>
        <w:t>掌握Ti、V单质及化合物的性质。</w:t>
      </w:r>
    </w:p>
    <w:p w14:paraId="7ED6A1BD">
      <w:pPr>
        <w:pStyle w:val="6"/>
      </w:pPr>
      <w:r>
        <w:rPr>
          <w:rFonts w:hint="eastAsia"/>
        </w:rPr>
        <w:t>掌握铬、钼、钨的单质及化合物的性质。</w:t>
      </w:r>
    </w:p>
    <w:p w14:paraId="7F6EC94D">
      <w:pPr>
        <w:pStyle w:val="6"/>
      </w:pPr>
      <w:r>
        <w:rPr>
          <w:rFonts w:hint="eastAsia"/>
        </w:rPr>
        <w:t>掌握Mn的单质及化合物的性质。</w:t>
      </w:r>
    </w:p>
    <w:p w14:paraId="576E836A">
      <w:pPr>
        <w:pStyle w:val="6"/>
      </w:pPr>
      <w:r>
        <w:rPr>
          <w:rFonts w:hint="eastAsia"/>
        </w:rPr>
        <w:t>掌握铁、钴、镍的单质及化合物的性质。</w:t>
      </w:r>
    </w:p>
    <w:p w14:paraId="4366A69B">
      <w:pPr>
        <w:pStyle w:val="4"/>
      </w:pPr>
      <w:r>
        <w:rPr>
          <w:rFonts w:hint="eastAsia"/>
        </w:rPr>
        <w:t>d区元素（二）</w:t>
      </w:r>
    </w:p>
    <w:p w14:paraId="51900535">
      <w:pPr>
        <w:pStyle w:val="5"/>
      </w:pPr>
      <w:r>
        <w:t>考试内容</w:t>
      </w:r>
    </w:p>
    <w:p w14:paraId="1D24B44C">
      <w:pPr>
        <w:autoSpaceDN w:val="0"/>
        <w:ind w:firstLine="480" w:firstLineChars="200"/>
        <w:contextualSpacing/>
      </w:pPr>
      <w:r>
        <w:rPr>
          <w:rFonts w:hint="eastAsia"/>
        </w:rPr>
        <w:t>铜族元素、锌族元素</w:t>
      </w:r>
    </w:p>
    <w:p w14:paraId="24258C9F">
      <w:pPr>
        <w:pStyle w:val="5"/>
      </w:pPr>
      <w:r>
        <w:t>考试要求</w:t>
      </w:r>
    </w:p>
    <w:p w14:paraId="4F906E67">
      <w:pPr>
        <w:pStyle w:val="6"/>
      </w:pPr>
      <w:r>
        <w:rPr>
          <w:rFonts w:hint="eastAsia"/>
        </w:rPr>
        <w:t>掌握铜族元素的单质及化合物的性质。</w:t>
      </w:r>
    </w:p>
    <w:p w14:paraId="255078DC">
      <w:pPr>
        <w:pStyle w:val="6"/>
      </w:pPr>
      <w:r>
        <w:rPr>
          <w:rFonts w:hint="eastAsia"/>
        </w:rPr>
        <w:t>掌握锌族元素的单质及化合物的性质。</w:t>
      </w:r>
    </w:p>
    <w:p w14:paraId="541263CC">
      <w:pPr>
        <w:pStyle w:val="4"/>
      </w:pPr>
      <w:r>
        <w:rPr>
          <w:rFonts w:hint="eastAsia"/>
        </w:rPr>
        <w:t>f区元素</w:t>
      </w:r>
    </w:p>
    <w:p w14:paraId="44388227">
      <w:pPr>
        <w:pStyle w:val="5"/>
      </w:pPr>
      <w:r>
        <w:t>考试内容</w:t>
      </w:r>
    </w:p>
    <w:p w14:paraId="46E5F838">
      <w:pPr>
        <w:autoSpaceDN w:val="0"/>
        <w:ind w:firstLine="480" w:firstLineChars="200"/>
        <w:contextualSpacing/>
      </w:pPr>
      <w:r>
        <w:rPr>
          <w:rFonts w:hint="eastAsia"/>
        </w:rPr>
        <w:t>镧系元素、锕系元素、稀土元素</w:t>
      </w:r>
    </w:p>
    <w:p w14:paraId="7F706551">
      <w:pPr>
        <w:pStyle w:val="5"/>
      </w:pPr>
      <w:r>
        <w:t>考试要求</w:t>
      </w:r>
    </w:p>
    <w:p w14:paraId="52E512B1">
      <w:pPr>
        <w:pStyle w:val="6"/>
      </w:pPr>
      <w:r>
        <w:rPr>
          <w:rFonts w:hint="eastAsia"/>
        </w:rPr>
        <w:t>掌握镧系、锕系元素的价电子构型特点及其元素通性。掌握稀土元素的范围。</w:t>
      </w:r>
    </w:p>
    <w:p w14:paraId="399A96EF">
      <w:pPr>
        <w:pStyle w:val="6"/>
      </w:pPr>
      <w:r>
        <w:rPr>
          <w:rFonts w:hint="eastAsia"/>
        </w:rPr>
        <w:t>掌握镧系收缩的实质及其影响。</w:t>
      </w:r>
    </w:p>
    <w:p w14:paraId="15EBC0A0">
      <w:pPr>
        <w:pStyle w:val="6"/>
      </w:pPr>
      <w:r>
        <w:rPr>
          <w:rFonts w:hint="eastAsia"/>
        </w:rPr>
        <w:t>了解镧系、锕系元素的单质及其化合物的性质、用途。</w:t>
      </w:r>
    </w:p>
    <w:p w14:paraId="0125983D"/>
    <w:p w14:paraId="778E2140">
      <w:pPr>
        <w:pStyle w:val="2"/>
        <w:numPr>
          <w:ilvl w:val="0"/>
          <w:numId w:val="2"/>
        </w:numPr>
        <w:rPr>
          <w:rFonts w:hint="eastAsia"/>
        </w:rPr>
      </w:pPr>
      <w:r>
        <w:t>参考书目</w:t>
      </w:r>
    </w:p>
    <w:p w14:paraId="73995E27">
      <w:pPr>
        <w:ind w:firstLine="480"/>
        <w:contextualSpacing/>
      </w:pPr>
      <w:r>
        <w:rPr>
          <w:rFonts w:hint="eastAsia"/>
        </w:rPr>
        <w:t>无机化学</w:t>
      </w:r>
      <w:r>
        <w:t>(</w:t>
      </w:r>
      <w:r>
        <w:rPr>
          <w:rFonts w:hint="eastAsia"/>
        </w:rPr>
        <w:t>第六版</w:t>
      </w:r>
      <w:r>
        <w:t>)</w:t>
      </w:r>
      <w:r>
        <w:rPr>
          <w:rFonts w:hint="eastAsia"/>
        </w:rPr>
        <w:t>，大连理工大学无机化学教研室编，孟长功主编，高等教育出版社，2018</w:t>
      </w:r>
    </w:p>
    <w:p w14:paraId="36C7ADDF">
      <w:pPr>
        <w:ind w:firstLine="480"/>
        <w:contextualSpacing/>
      </w:pP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7763C">
    <w:pPr>
      <w:pStyle w:val="9"/>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BA0F9C"/>
    <w:multiLevelType w:val="multilevel"/>
    <w:tmpl w:val="16BA0F9C"/>
    <w:lvl w:ilvl="0" w:tentative="0">
      <w:start w:val="1"/>
      <w:numFmt w:val="chineseCountingThousand"/>
      <w:suff w:val="space"/>
      <w:lvlText w:val="%1、"/>
      <w:lvlJc w:val="left"/>
      <w:pPr>
        <w:ind w:left="0" w:firstLine="0"/>
      </w:pPr>
      <w:rPr>
        <w:rFonts w:hint="default" w:asciiTheme="majorHAnsi" w:hAnsiTheme="majorHAnsi" w:eastAsiaTheme="majorEastAsia"/>
      </w:rPr>
    </w:lvl>
    <w:lvl w:ilvl="1" w:tentative="0">
      <w:start w:val="1"/>
      <w:numFmt w:val="chineseCountingThousand"/>
      <w:suff w:val="space"/>
      <w:lvlText w:val="（%2）"/>
      <w:lvlJc w:val="left"/>
      <w:pPr>
        <w:ind w:left="0" w:firstLine="0"/>
      </w:pPr>
      <w:rPr>
        <w:rFonts w:hint="default" w:asciiTheme="majorHAnsi" w:hAnsiTheme="majorHAnsi" w:eastAsiaTheme="majorEastAsia"/>
      </w:rPr>
    </w:lvl>
    <w:lvl w:ilvl="2" w:tentative="0">
      <w:start w:val="1"/>
      <w:numFmt w:val="decimal"/>
      <w:suff w:val="space"/>
      <w:lvlText w:val="%3."/>
      <w:lvlJc w:val="left"/>
      <w:pPr>
        <w:ind w:left="0" w:firstLine="0"/>
      </w:pPr>
      <w:rPr>
        <w:rFonts w:hint="default" w:asciiTheme="majorHAnsi" w:hAnsiTheme="majorHAnsi" w:eastAsiaTheme="majorEastAsia"/>
      </w:rPr>
    </w:lvl>
    <w:lvl w:ilvl="3" w:tentative="0">
      <w:start w:val="1"/>
      <w:numFmt w:val="none"/>
      <w:lvlText w:val=""/>
      <w:lvlJc w:val="left"/>
      <w:pPr>
        <w:ind w:left="0" w:firstLine="0"/>
      </w:pPr>
      <w:rPr>
        <w:rFonts w:hint="eastAsia"/>
      </w:rPr>
    </w:lvl>
    <w:lvl w:ilvl="4" w:tentative="0">
      <w:start w:val="1"/>
      <w:numFmt w:val="decimal"/>
      <w:suff w:val="space"/>
      <w:lvlText w:val="（%5）"/>
      <w:lvlJc w:val="left"/>
      <w:pPr>
        <w:ind w:left="0" w:firstLine="0"/>
      </w:pPr>
      <w:rPr>
        <w:rFonts w:hint="eastAsia"/>
      </w:rPr>
    </w:lvl>
    <w:lvl w:ilvl="5" w:tentative="0">
      <w:start w:val="1"/>
      <w:numFmt w:val="none"/>
      <w:lvlText w:val=""/>
      <w:lvlJc w:val="right"/>
      <w:pPr>
        <w:ind w:left="0" w:firstLine="0"/>
      </w:pPr>
      <w:rPr>
        <w:rFonts w:hint="eastAsia"/>
      </w:rPr>
    </w:lvl>
    <w:lvl w:ilvl="6" w:tentative="0">
      <w:start w:val="1"/>
      <w:numFmt w:val="none"/>
      <w:lvlText w:val=""/>
      <w:lvlJc w:val="left"/>
      <w:pPr>
        <w:ind w:left="0" w:firstLine="0"/>
      </w:pPr>
      <w:rPr>
        <w:rFonts w:hint="eastAsia"/>
      </w:rPr>
    </w:lvl>
    <w:lvl w:ilvl="7" w:tentative="0">
      <w:start w:val="1"/>
      <w:numFmt w:val="none"/>
      <w:lvlText w:val=""/>
      <w:lvlJc w:val="left"/>
      <w:pPr>
        <w:ind w:left="0" w:firstLine="0"/>
      </w:pPr>
      <w:rPr>
        <w:rFonts w:hint="eastAsia"/>
      </w:rPr>
    </w:lvl>
    <w:lvl w:ilvl="8" w:tentative="0">
      <w:start w:val="1"/>
      <w:numFmt w:val="none"/>
      <w:lvlText w:val=""/>
      <w:lvlJc w:val="right"/>
      <w:pPr>
        <w:ind w:left="0" w:firstLine="0"/>
      </w:pPr>
      <w:rPr>
        <w:rFonts w:hint="eastAsia"/>
      </w:rPr>
    </w:lvl>
  </w:abstractNum>
  <w:abstractNum w:abstractNumId="1">
    <w:nsid w:val="1E0E306A"/>
    <w:multiLevelType w:val="multilevel"/>
    <w:tmpl w:val="1E0E306A"/>
    <w:lvl w:ilvl="0" w:tentative="0">
      <w:start w:val="1"/>
      <w:numFmt w:val="chineseCountingThousand"/>
      <w:pStyle w:val="2"/>
      <w:suff w:val="space"/>
      <w:lvlText w:val="%1、"/>
      <w:lvlJc w:val="left"/>
      <w:pPr>
        <w:ind w:left="0" w:firstLine="0"/>
      </w:pPr>
      <w:rPr>
        <w:rFonts w:hint="default" w:eastAsia="宋体" w:asciiTheme="majorHAnsi" w:hAnsiTheme="majorHAnsi"/>
      </w:rPr>
    </w:lvl>
    <w:lvl w:ilvl="1" w:tentative="0">
      <w:start w:val="1"/>
      <w:numFmt w:val="chineseCountingThousand"/>
      <w:pStyle w:val="3"/>
      <w:suff w:val="space"/>
      <w:lvlText w:val="（%2）"/>
      <w:lvlJc w:val="left"/>
      <w:pPr>
        <w:ind w:left="0" w:firstLine="0"/>
      </w:pPr>
      <w:rPr>
        <w:rFonts w:hint="default" w:eastAsia="宋体" w:asciiTheme="majorHAnsi" w:hAnsiTheme="majorHAnsi"/>
      </w:rPr>
    </w:lvl>
    <w:lvl w:ilvl="2" w:tentative="0">
      <w:start w:val="1"/>
      <w:numFmt w:val="decimal"/>
      <w:pStyle w:val="4"/>
      <w:suff w:val="space"/>
      <w:lvlText w:val="%3."/>
      <w:lvlJc w:val="left"/>
      <w:pPr>
        <w:ind w:left="0" w:firstLine="0"/>
      </w:pPr>
      <w:rPr>
        <w:rFonts w:hint="default" w:eastAsia="宋体" w:asciiTheme="majorHAnsi" w:hAnsiTheme="majorHAnsi"/>
      </w:rPr>
    </w:lvl>
    <w:lvl w:ilvl="3" w:tentative="0">
      <w:start w:val="1"/>
      <w:numFmt w:val="none"/>
      <w:pStyle w:val="5"/>
      <w:lvlText w:val=""/>
      <w:lvlJc w:val="left"/>
      <w:pPr>
        <w:ind w:left="0" w:firstLine="0"/>
      </w:pPr>
      <w:rPr>
        <w:rFonts w:hint="eastAsia"/>
      </w:rPr>
    </w:lvl>
    <w:lvl w:ilvl="4" w:tentative="0">
      <w:start w:val="1"/>
      <w:numFmt w:val="decimal"/>
      <w:pStyle w:val="6"/>
      <w:suff w:val="space"/>
      <w:lvlText w:val="（%5）"/>
      <w:lvlJc w:val="left"/>
      <w:pPr>
        <w:ind w:left="0" w:firstLine="0"/>
      </w:pPr>
      <w:rPr>
        <w:rFonts w:hint="default" w:asciiTheme="majorHAnsi" w:hAnsiTheme="majorHAnsi" w:eastAsiaTheme="majorEastAsia"/>
      </w:rPr>
    </w:lvl>
    <w:lvl w:ilvl="5" w:tentative="0">
      <w:start w:val="1"/>
      <w:numFmt w:val="none"/>
      <w:lvlText w:val=""/>
      <w:lvlJc w:val="right"/>
      <w:pPr>
        <w:ind w:left="0" w:firstLine="0"/>
      </w:pPr>
      <w:rPr>
        <w:rFonts w:hint="eastAsia"/>
      </w:rPr>
    </w:lvl>
    <w:lvl w:ilvl="6" w:tentative="0">
      <w:start w:val="1"/>
      <w:numFmt w:val="none"/>
      <w:lvlText w:val=""/>
      <w:lvlJc w:val="left"/>
      <w:pPr>
        <w:ind w:left="0" w:firstLine="0"/>
      </w:pPr>
      <w:rPr>
        <w:rFonts w:hint="eastAsia"/>
      </w:rPr>
    </w:lvl>
    <w:lvl w:ilvl="7" w:tentative="0">
      <w:start w:val="1"/>
      <w:numFmt w:val="none"/>
      <w:lvlText w:val=""/>
      <w:lvlJc w:val="left"/>
      <w:pPr>
        <w:ind w:left="0" w:firstLine="0"/>
      </w:pPr>
      <w:rPr>
        <w:rFonts w:hint="eastAsia"/>
      </w:rPr>
    </w:lvl>
    <w:lvl w:ilvl="8" w:tentative="0">
      <w:start w:val="1"/>
      <w:numFmt w:val="none"/>
      <w:lvlText w:val=""/>
      <w:lvlJc w:val="righ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NiMzhlNTBjNzI1OTdjZmJjNDNjMzM3NTkxOGE4ZmUifQ=="/>
  </w:docVars>
  <w:rsids>
    <w:rsidRoot w:val="002E77BB"/>
    <w:rsid w:val="00000A14"/>
    <w:rsid w:val="00001220"/>
    <w:rsid w:val="00001E66"/>
    <w:rsid w:val="00002E93"/>
    <w:rsid w:val="000055B0"/>
    <w:rsid w:val="0000566C"/>
    <w:rsid w:val="0000764A"/>
    <w:rsid w:val="000123DB"/>
    <w:rsid w:val="00013494"/>
    <w:rsid w:val="000139F2"/>
    <w:rsid w:val="00020D5C"/>
    <w:rsid w:val="0002517B"/>
    <w:rsid w:val="00041FD2"/>
    <w:rsid w:val="00042487"/>
    <w:rsid w:val="0005224B"/>
    <w:rsid w:val="000619B9"/>
    <w:rsid w:val="000646F9"/>
    <w:rsid w:val="00065E39"/>
    <w:rsid w:val="00070827"/>
    <w:rsid w:val="00071C13"/>
    <w:rsid w:val="00077815"/>
    <w:rsid w:val="00077FC2"/>
    <w:rsid w:val="00080B31"/>
    <w:rsid w:val="00082695"/>
    <w:rsid w:val="000838B0"/>
    <w:rsid w:val="000845EC"/>
    <w:rsid w:val="00084691"/>
    <w:rsid w:val="00084E91"/>
    <w:rsid w:val="0009181F"/>
    <w:rsid w:val="000931E1"/>
    <w:rsid w:val="00096403"/>
    <w:rsid w:val="000B08EA"/>
    <w:rsid w:val="000B3BE1"/>
    <w:rsid w:val="000C1570"/>
    <w:rsid w:val="000C73FF"/>
    <w:rsid w:val="000D3347"/>
    <w:rsid w:val="000E152A"/>
    <w:rsid w:val="000E7DBC"/>
    <w:rsid w:val="000F1DFE"/>
    <w:rsid w:val="00103652"/>
    <w:rsid w:val="00111EC7"/>
    <w:rsid w:val="00114077"/>
    <w:rsid w:val="001262FC"/>
    <w:rsid w:val="00127B58"/>
    <w:rsid w:val="00130E53"/>
    <w:rsid w:val="00133486"/>
    <w:rsid w:val="00133CB2"/>
    <w:rsid w:val="00136C52"/>
    <w:rsid w:val="0014541D"/>
    <w:rsid w:val="0014543A"/>
    <w:rsid w:val="00145811"/>
    <w:rsid w:val="00145CFA"/>
    <w:rsid w:val="00150A4F"/>
    <w:rsid w:val="001519C7"/>
    <w:rsid w:val="00151E65"/>
    <w:rsid w:val="001522B4"/>
    <w:rsid w:val="00156733"/>
    <w:rsid w:val="00167C7F"/>
    <w:rsid w:val="00173DC6"/>
    <w:rsid w:val="0018637E"/>
    <w:rsid w:val="0018765A"/>
    <w:rsid w:val="00190B26"/>
    <w:rsid w:val="00196924"/>
    <w:rsid w:val="00196D4C"/>
    <w:rsid w:val="001A1B0B"/>
    <w:rsid w:val="001B16EF"/>
    <w:rsid w:val="001C6ED5"/>
    <w:rsid w:val="001D54E0"/>
    <w:rsid w:val="001D7769"/>
    <w:rsid w:val="001E0135"/>
    <w:rsid w:val="001E27A8"/>
    <w:rsid w:val="001E3D3E"/>
    <w:rsid w:val="001E55F0"/>
    <w:rsid w:val="001E74C5"/>
    <w:rsid w:val="001F4E15"/>
    <w:rsid w:val="001F5C99"/>
    <w:rsid w:val="001F7771"/>
    <w:rsid w:val="002033EA"/>
    <w:rsid w:val="00204A86"/>
    <w:rsid w:val="0021179D"/>
    <w:rsid w:val="00212066"/>
    <w:rsid w:val="00212D5E"/>
    <w:rsid w:val="0022214A"/>
    <w:rsid w:val="002226DB"/>
    <w:rsid w:val="00227EDB"/>
    <w:rsid w:val="00234095"/>
    <w:rsid w:val="00234A59"/>
    <w:rsid w:val="00236ABB"/>
    <w:rsid w:val="002377E2"/>
    <w:rsid w:val="002418F0"/>
    <w:rsid w:val="00246391"/>
    <w:rsid w:val="00250F86"/>
    <w:rsid w:val="00252D09"/>
    <w:rsid w:val="00254EB0"/>
    <w:rsid w:val="0025641F"/>
    <w:rsid w:val="0026205E"/>
    <w:rsid w:val="00263472"/>
    <w:rsid w:val="00267FA4"/>
    <w:rsid w:val="00270FE7"/>
    <w:rsid w:val="00271798"/>
    <w:rsid w:val="002736D2"/>
    <w:rsid w:val="0027545F"/>
    <w:rsid w:val="00277610"/>
    <w:rsid w:val="0028035B"/>
    <w:rsid w:val="00282C8C"/>
    <w:rsid w:val="00284A7F"/>
    <w:rsid w:val="00284FF5"/>
    <w:rsid w:val="0029041D"/>
    <w:rsid w:val="0029099B"/>
    <w:rsid w:val="00290E96"/>
    <w:rsid w:val="002931C7"/>
    <w:rsid w:val="00293267"/>
    <w:rsid w:val="002A0E5F"/>
    <w:rsid w:val="002A21AF"/>
    <w:rsid w:val="002A3B86"/>
    <w:rsid w:val="002B725F"/>
    <w:rsid w:val="002C2F1E"/>
    <w:rsid w:val="002C2F55"/>
    <w:rsid w:val="002C4B23"/>
    <w:rsid w:val="002C5AAA"/>
    <w:rsid w:val="002C7BEB"/>
    <w:rsid w:val="002D4BD5"/>
    <w:rsid w:val="002E0B4A"/>
    <w:rsid w:val="002E77BB"/>
    <w:rsid w:val="002E79C8"/>
    <w:rsid w:val="002F4F29"/>
    <w:rsid w:val="00310A42"/>
    <w:rsid w:val="00312CB3"/>
    <w:rsid w:val="00314A8D"/>
    <w:rsid w:val="0031547F"/>
    <w:rsid w:val="00316024"/>
    <w:rsid w:val="003171A6"/>
    <w:rsid w:val="00317CFE"/>
    <w:rsid w:val="00317E61"/>
    <w:rsid w:val="00326AD0"/>
    <w:rsid w:val="00330275"/>
    <w:rsid w:val="0033499C"/>
    <w:rsid w:val="003379EE"/>
    <w:rsid w:val="0034196F"/>
    <w:rsid w:val="0034211F"/>
    <w:rsid w:val="00344434"/>
    <w:rsid w:val="003466E3"/>
    <w:rsid w:val="0035160E"/>
    <w:rsid w:val="00354849"/>
    <w:rsid w:val="00373E4D"/>
    <w:rsid w:val="00374692"/>
    <w:rsid w:val="00374947"/>
    <w:rsid w:val="003758AC"/>
    <w:rsid w:val="003769C0"/>
    <w:rsid w:val="00383FF1"/>
    <w:rsid w:val="00384577"/>
    <w:rsid w:val="00384C38"/>
    <w:rsid w:val="00384CF6"/>
    <w:rsid w:val="00392471"/>
    <w:rsid w:val="003931CF"/>
    <w:rsid w:val="00397816"/>
    <w:rsid w:val="003A241C"/>
    <w:rsid w:val="003A4DB4"/>
    <w:rsid w:val="003A718B"/>
    <w:rsid w:val="003A7A3B"/>
    <w:rsid w:val="003B1785"/>
    <w:rsid w:val="003B7510"/>
    <w:rsid w:val="003C02E0"/>
    <w:rsid w:val="003C2D93"/>
    <w:rsid w:val="003C32BB"/>
    <w:rsid w:val="003D17F5"/>
    <w:rsid w:val="003D7FD2"/>
    <w:rsid w:val="003E08AA"/>
    <w:rsid w:val="003E2258"/>
    <w:rsid w:val="003E3C7B"/>
    <w:rsid w:val="003F122A"/>
    <w:rsid w:val="003F66B5"/>
    <w:rsid w:val="00404526"/>
    <w:rsid w:val="004115E5"/>
    <w:rsid w:val="00413BDC"/>
    <w:rsid w:val="004143DD"/>
    <w:rsid w:val="00420B9A"/>
    <w:rsid w:val="00421AB1"/>
    <w:rsid w:val="00424EC4"/>
    <w:rsid w:val="00424F64"/>
    <w:rsid w:val="004337AE"/>
    <w:rsid w:val="0043416D"/>
    <w:rsid w:val="004358FC"/>
    <w:rsid w:val="00437015"/>
    <w:rsid w:val="00437539"/>
    <w:rsid w:val="00437F66"/>
    <w:rsid w:val="00441D88"/>
    <w:rsid w:val="00453AA2"/>
    <w:rsid w:val="00453ED6"/>
    <w:rsid w:val="00456821"/>
    <w:rsid w:val="00464F78"/>
    <w:rsid w:val="00466A51"/>
    <w:rsid w:val="004671CC"/>
    <w:rsid w:val="00467DC1"/>
    <w:rsid w:val="00471E42"/>
    <w:rsid w:val="00475138"/>
    <w:rsid w:val="00475278"/>
    <w:rsid w:val="00476DA2"/>
    <w:rsid w:val="004772C6"/>
    <w:rsid w:val="0048269E"/>
    <w:rsid w:val="00487DAD"/>
    <w:rsid w:val="004900A6"/>
    <w:rsid w:val="00490FFE"/>
    <w:rsid w:val="00494FA4"/>
    <w:rsid w:val="00496509"/>
    <w:rsid w:val="00496BED"/>
    <w:rsid w:val="004A42FF"/>
    <w:rsid w:val="004A5556"/>
    <w:rsid w:val="004A694A"/>
    <w:rsid w:val="004A7660"/>
    <w:rsid w:val="004B2A3E"/>
    <w:rsid w:val="004C05D9"/>
    <w:rsid w:val="004C3A9A"/>
    <w:rsid w:val="004C4699"/>
    <w:rsid w:val="004D396A"/>
    <w:rsid w:val="004D61E9"/>
    <w:rsid w:val="004E5241"/>
    <w:rsid w:val="004F1A76"/>
    <w:rsid w:val="004F4445"/>
    <w:rsid w:val="004F529C"/>
    <w:rsid w:val="004F795C"/>
    <w:rsid w:val="005001D2"/>
    <w:rsid w:val="00512AEB"/>
    <w:rsid w:val="00513876"/>
    <w:rsid w:val="00515318"/>
    <w:rsid w:val="00525154"/>
    <w:rsid w:val="0052769A"/>
    <w:rsid w:val="00533DAB"/>
    <w:rsid w:val="00540527"/>
    <w:rsid w:val="0054193C"/>
    <w:rsid w:val="005455E3"/>
    <w:rsid w:val="005637F8"/>
    <w:rsid w:val="00574398"/>
    <w:rsid w:val="00576E73"/>
    <w:rsid w:val="00577CA7"/>
    <w:rsid w:val="005805E2"/>
    <w:rsid w:val="00582EA1"/>
    <w:rsid w:val="00587EE6"/>
    <w:rsid w:val="00596538"/>
    <w:rsid w:val="0059731D"/>
    <w:rsid w:val="005A07C5"/>
    <w:rsid w:val="005A2750"/>
    <w:rsid w:val="005A4988"/>
    <w:rsid w:val="005A4EAD"/>
    <w:rsid w:val="005B007C"/>
    <w:rsid w:val="005B09F6"/>
    <w:rsid w:val="005C0A18"/>
    <w:rsid w:val="005C4E01"/>
    <w:rsid w:val="005C548B"/>
    <w:rsid w:val="005C60C8"/>
    <w:rsid w:val="005C6358"/>
    <w:rsid w:val="005E1276"/>
    <w:rsid w:val="005E3F48"/>
    <w:rsid w:val="006008AF"/>
    <w:rsid w:val="006030CB"/>
    <w:rsid w:val="0061457B"/>
    <w:rsid w:val="00614874"/>
    <w:rsid w:val="00614E31"/>
    <w:rsid w:val="00621254"/>
    <w:rsid w:val="0062245F"/>
    <w:rsid w:val="00622EC4"/>
    <w:rsid w:val="00630D26"/>
    <w:rsid w:val="0063295F"/>
    <w:rsid w:val="00640FDB"/>
    <w:rsid w:val="00646109"/>
    <w:rsid w:val="006525BE"/>
    <w:rsid w:val="00653437"/>
    <w:rsid w:val="0066155B"/>
    <w:rsid w:val="006633A2"/>
    <w:rsid w:val="0066382D"/>
    <w:rsid w:val="006666AE"/>
    <w:rsid w:val="006679BD"/>
    <w:rsid w:val="00671DFB"/>
    <w:rsid w:val="0067303D"/>
    <w:rsid w:val="00680C4B"/>
    <w:rsid w:val="006860C5"/>
    <w:rsid w:val="00690BDE"/>
    <w:rsid w:val="00694C97"/>
    <w:rsid w:val="00696008"/>
    <w:rsid w:val="00696B02"/>
    <w:rsid w:val="00696D21"/>
    <w:rsid w:val="00696F98"/>
    <w:rsid w:val="006970F6"/>
    <w:rsid w:val="006971AC"/>
    <w:rsid w:val="006A2BB7"/>
    <w:rsid w:val="006B3B03"/>
    <w:rsid w:val="006B5136"/>
    <w:rsid w:val="006C634B"/>
    <w:rsid w:val="006D065D"/>
    <w:rsid w:val="006D0D3D"/>
    <w:rsid w:val="006D74B0"/>
    <w:rsid w:val="006E024C"/>
    <w:rsid w:val="006E22A6"/>
    <w:rsid w:val="006E3330"/>
    <w:rsid w:val="006E3E23"/>
    <w:rsid w:val="006E3E87"/>
    <w:rsid w:val="006F6BF7"/>
    <w:rsid w:val="007009E7"/>
    <w:rsid w:val="00713C0A"/>
    <w:rsid w:val="00715CB3"/>
    <w:rsid w:val="00717080"/>
    <w:rsid w:val="0071743A"/>
    <w:rsid w:val="0071764C"/>
    <w:rsid w:val="00727089"/>
    <w:rsid w:val="00731ABF"/>
    <w:rsid w:val="0073412D"/>
    <w:rsid w:val="00741283"/>
    <w:rsid w:val="00753FE4"/>
    <w:rsid w:val="00754B46"/>
    <w:rsid w:val="0075743D"/>
    <w:rsid w:val="007649BF"/>
    <w:rsid w:val="00775819"/>
    <w:rsid w:val="00784317"/>
    <w:rsid w:val="00786626"/>
    <w:rsid w:val="0079326F"/>
    <w:rsid w:val="00794C35"/>
    <w:rsid w:val="007954AF"/>
    <w:rsid w:val="007975CA"/>
    <w:rsid w:val="007A27DC"/>
    <w:rsid w:val="007A68A6"/>
    <w:rsid w:val="007B0512"/>
    <w:rsid w:val="007B55B2"/>
    <w:rsid w:val="007B6A15"/>
    <w:rsid w:val="007C3DC1"/>
    <w:rsid w:val="007C72CA"/>
    <w:rsid w:val="007C77A0"/>
    <w:rsid w:val="007D6B04"/>
    <w:rsid w:val="007E1023"/>
    <w:rsid w:val="007F4EE3"/>
    <w:rsid w:val="007F503E"/>
    <w:rsid w:val="0080601C"/>
    <w:rsid w:val="008060F0"/>
    <w:rsid w:val="00810E92"/>
    <w:rsid w:val="0081158A"/>
    <w:rsid w:val="008168FB"/>
    <w:rsid w:val="00820454"/>
    <w:rsid w:val="00823F65"/>
    <w:rsid w:val="008321BB"/>
    <w:rsid w:val="0083234D"/>
    <w:rsid w:val="0083264A"/>
    <w:rsid w:val="0083291C"/>
    <w:rsid w:val="008334B0"/>
    <w:rsid w:val="00836646"/>
    <w:rsid w:val="00836FBC"/>
    <w:rsid w:val="00840A58"/>
    <w:rsid w:val="00840B12"/>
    <w:rsid w:val="00842A30"/>
    <w:rsid w:val="008524C4"/>
    <w:rsid w:val="00855192"/>
    <w:rsid w:val="0085720D"/>
    <w:rsid w:val="00860266"/>
    <w:rsid w:val="008607E3"/>
    <w:rsid w:val="00860CD4"/>
    <w:rsid w:val="00861BAF"/>
    <w:rsid w:val="00864053"/>
    <w:rsid w:val="00872A94"/>
    <w:rsid w:val="0088001C"/>
    <w:rsid w:val="00881950"/>
    <w:rsid w:val="008857C3"/>
    <w:rsid w:val="00891BA4"/>
    <w:rsid w:val="008A43D8"/>
    <w:rsid w:val="008B0A66"/>
    <w:rsid w:val="008B112D"/>
    <w:rsid w:val="008B2126"/>
    <w:rsid w:val="008C2E07"/>
    <w:rsid w:val="008C6C65"/>
    <w:rsid w:val="008D19DE"/>
    <w:rsid w:val="008D64FD"/>
    <w:rsid w:val="008D7E0A"/>
    <w:rsid w:val="008E2A84"/>
    <w:rsid w:val="008E673E"/>
    <w:rsid w:val="008F4CFA"/>
    <w:rsid w:val="008F4EC0"/>
    <w:rsid w:val="00902D38"/>
    <w:rsid w:val="009113B8"/>
    <w:rsid w:val="00913047"/>
    <w:rsid w:val="0091326A"/>
    <w:rsid w:val="0091431A"/>
    <w:rsid w:val="00914E43"/>
    <w:rsid w:val="00915737"/>
    <w:rsid w:val="00923A33"/>
    <w:rsid w:val="00923E2B"/>
    <w:rsid w:val="00926DAF"/>
    <w:rsid w:val="009321BC"/>
    <w:rsid w:val="00935204"/>
    <w:rsid w:val="00936F60"/>
    <w:rsid w:val="009378DC"/>
    <w:rsid w:val="009450D4"/>
    <w:rsid w:val="00945D61"/>
    <w:rsid w:val="0095024F"/>
    <w:rsid w:val="00950719"/>
    <w:rsid w:val="00952A20"/>
    <w:rsid w:val="00953717"/>
    <w:rsid w:val="00956F0F"/>
    <w:rsid w:val="009570E3"/>
    <w:rsid w:val="009578DD"/>
    <w:rsid w:val="00960ECE"/>
    <w:rsid w:val="00960F76"/>
    <w:rsid w:val="00967850"/>
    <w:rsid w:val="00974695"/>
    <w:rsid w:val="00974878"/>
    <w:rsid w:val="00974EED"/>
    <w:rsid w:val="00986C24"/>
    <w:rsid w:val="00987B61"/>
    <w:rsid w:val="00992A55"/>
    <w:rsid w:val="009A0953"/>
    <w:rsid w:val="009A4EFA"/>
    <w:rsid w:val="009A7F8C"/>
    <w:rsid w:val="009B118A"/>
    <w:rsid w:val="009B3882"/>
    <w:rsid w:val="009B4B5D"/>
    <w:rsid w:val="009B7486"/>
    <w:rsid w:val="009C010A"/>
    <w:rsid w:val="009C27D6"/>
    <w:rsid w:val="009D19D6"/>
    <w:rsid w:val="009D33FC"/>
    <w:rsid w:val="009D7EDB"/>
    <w:rsid w:val="009E265D"/>
    <w:rsid w:val="009E6E58"/>
    <w:rsid w:val="009E7469"/>
    <w:rsid w:val="009F187B"/>
    <w:rsid w:val="009F1C76"/>
    <w:rsid w:val="009F1CB6"/>
    <w:rsid w:val="009F47A1"/>
    <w:rsid w:val="009F5176"/>
    <w:rsid w:val="009F6F39"/>
    <w:rsid w:val="00A11EA8"/>
    <w:rsid w:val="00A13A5C"/>
    <w:rsid w:val="00A2042F"/>
    <w:rsid w:val="00A20C3F"/>
    <w:rsid w:val="00A2381D"/>
    <w:rsid w:val="00A238C0"/>
    <w:rsid w:val="00A30023"/>
    <w:rsid w:val="00A32B7E"/>
    <w:rsid w:val="00A33717"/>
    <w:rsid w:val="00A34739"/>
    <w:rsid w:val="00A34CA3"/>
    <w:rsid w:val="00A41857"/>
    <w:rsid w:val="00A43E96"/>
    <w:rsid w:val="00A5100A"/>
    <w:rsid w:val="00A52CF2"/>
    <w:rsid w:val="00A53A41"/>
    <w:rsid w:val="00A55112"/>
    <w:rsid w:val="00A7640E"/>
    <w:rsid w:val="00A80AF2"/>
    <w:rsid w:val="00A84089"/>
    <w:rsid w:val="00A87B93"/>
    <w:rsid w:val="00A90AF4"/>
    <w:rsid w:val="00A9384F"/>
    <w:rsid w:val="00A96856"/>
    <w:rsid w:val="00AA0B7F"/>
    <w:rsid w:val="00AA2738"/>
    <w:rsid w:val="00AA3479"/>
    <w:rsid w:val="00AA3548"/>
    <w:rsid w:val="00AA4150"/>
    <w:rsid w:val="00AA7A59"/>
    <w:rsid w:val="00AA7B0E"/>
    <w:rsid w:val="00AB11B3"/>
    <w:rsid w:val="00AD517B"/>
    <w:rsid w:val="00AE184B"/>
    <w:rsid w:val="00AE22FD"/>
    <w:rsid w:val="00AE269E"/>
    <w:rsid w:val="00AE45C9"/>
    <w:rsid w:val="00AE620F"/>
    <w:rsid w:val="00AE778E"/>
    <w:rsid w:val="00AF07E5"/>
    <w:rsid w:val="00AF3276"/>
    <w:rsid w:val="00B01B29"/>
    <w:rsid w:val="00B0318A"/>
    <w:rsid w:val="00B05553"/>
    <w:rsid w:val="00B07AB3"/>
    <w:rsid w:val="00B13319"/>
    <w:rsid w:val="00B227AA"/>
    <w:rsid w:val="00B24743"/>
    <w:rsid w:val="00B26ADE"/>
    <w:rsid w:val="00B33044"/>
    <w:rsid w:val="00B42B35"/>
    <w:rsid w:val="00B477BC"/>
    <w:rsid w:val="00B52876"/>
    <w:rsid w:val="00B655E2"/>
    <w:rsid w:val="00B67CA8"/>
    <w:rsid w:val="00B70F1F"/>
    <w:rsid w:val="00B72E3F"/>
    <w:rsid w:val="00B7497D"/>
    <w:rsid w:val="00B81F55"/>
    <w:rsid w:val="00B879D3"/>
    <w:rsid w:val="00B92A39"/>
    <w:rsid w:val="00B94039"/>
    <w:rsid w:val="00B94F6E"/>
    <w:rsid w:val="00B972D6"/>
    <w:rsid w:val="00BA44AE"/>
    <w:rsid w:val="00BA5DD7"/>
    <w:rsid w:val="00BB494C"/>
    <w:rsid w:val="00BC264A"/>
    <w:rsid w:val="00BC53D9"/>
    <w:rsid w:val="00BD36CB"/>
    <w:rsid w:val="00BD7FAB"/>
    <w:rsid w:val="00BF1B4E"/>
    <w:rsid w:val="00BF1E87"/>
    <w:rsid w:val="00BF1ED7"/>
    <w:rsid w:val="00BF49E3"/>
    <w:rsid w:val="00BF5B73"/>
    <w:rsid w:val="00BF5CC4"/>
    <w:rsid w:val="00C0063D"/>
    <w:rsid w:val="00C02BEB"/>
    <w:rsid w:val="00C11DDB"/>
    <w:rsid w:val="00C1366F"/>
    <w:rsid w:val="00C136BC"/>
    <w:rsid w:val="00C146B9"/>
    <w:rsid w:val="00C24117"/>
    <w:rsid w:val="00C4093A"/>
    <w:rsid w:val="00C427DE"/>
    <w:rsid w:val="00C448C0"/>
    <w:rsid w:val="00C5395F"/>
    <w:rsid w:val="00C53BA0"/>
    <w:rsid w:val="00C54898"/>
    <w:rsid w:val="00C56A63"/>
    <w:rsid w:val="00C6011C"/>
    <w:rsid w:val="00C62B6A"/>
    <w:rsid w:val="00C70505"/>
    <w:rsid w:val="00C7489F"/>
    <w:rsid w:val="00C83541"/>
    <w:rsid w:val="00C91AAF"/>
    <w:rsid w:val="00C91E9C"/>
    <w:rsid w:val="00C93356"/>
    <w:rsid w:val="00C95683"/>
    <w:rsid w:val="00CA1508"/>
    <w:rsid w:val="00CA191F"/>
    <w:rsid w:val="00CA221F"/>
    <w:rsid w:val="00CA2F4B"/>
    <w:rsid w:val="00CA597D"/>
    <w:rsid w:val="00CB0BC8"/>
    <w:rsid w:val="00CB65A3"/>
    <w:rsid w:val="00CC09D7"/>
    <w:rsid w:val="00CD1AD6"/>
    <w:rsid w:val="00CD297D"/>
    <w:rsid w:val="00CE4140"/>
    <w:rsid w:val="00CE754F"/>
    <w:rsid w:val="00CE7A9A"/>
    <w:rsid w:val="00CF168E"/>
    <w:rsid w:val="00CF1750"/>
    <w:rsid w:val="00D01799"/>
    <w:rsid w:val="00D051B2"/>
    <w:rsid w:val="00D065B1"/>
    <w:rsid w:val="00D06906"/>
    <w:rsid w:val="00D134F3"/>
    <w:rsid w:val="00D13ADC"/>
    <w:rsid w:val="00D17517"/>
    <w:rsid w:val="00D17C53"/>
    <w:rsid w:val="00D21332"/>
    <w:rsid w:val="00D2325B"/>
    <w:rsid w:val="00D24012"/>
    <w:rsid w:val="00D256F8"/>
    <w:rsid w:val="00D25B36"/>
    <w:rsid w:val="00D34C46"/>
    <w:rsid w:val="00D37A40"/>
    <w:rsid w:val="00D40E32"/>
    <w:rsid w:val="00D412E4"/>
    <w:rsid w:val="00D4488C"/>
    <w:rsid w:val="00D44CFF"/>
    <w:rsid w:val="00D50CF9"/>
    <w:rsid w:val="00D53A7F"/>
    <w:rsid w:val="00D54350"/>
    <w:rsid w:val="00D60CA6"/>
    <w:rsid w:val="00D62A24"/>
    <w:rsid w:val="00D62E9A"/>
    <w:rsid w:val="00D6500F"/>
    <w:rsid w:val="00D700DD"/>
    <w:rsid w:val="00D70A34"/>
    <w:rsid w:val="00D70C68"/>
    <w:rsid w:val="00D75BB5"/>
    <w:rsid w:val="00D76C2E"/>
    <w:rsid w:val="00D87D04"/>
    <w:rsid w:val="00D911B9"/>
    <w:rsid w:val="00D9188C"/>
    <w:rsid w:val="00D924B0"/>
    <w:rsid w:val="00D96813"/>
    <w:rsid w:val="00D96E5A"/>
    <w:rsid w:val="00DA1120"/>
    <w:rsid w:val="00DA5DEF"/>
    <w:rsid w:val="00DB0551"/>
    <w:rsid w:val="00DB220A"/>
    <w:rsid w:val="00DB73E2"/>
    <w:rsid w:val="00DC6D6C"/>
    <w:rsid w:val="00DC6F80"/>
    <w:rsid w:val="00DC74BB"/>
    <w:rsid w:val="00DD632F"/>
    <w:rsid w:val="00DE42C4"/>
    <w:rsid w:val="00DF4608"/>
    <w:rsid w:val="00E00378"/>
    <w:rsid w:val="00E0123D"/>
    <w:rsid w:val="00E03808"/>
    <w:rsid w:val="00E074F6"/>
    <w:rsid w:val="00E120B6"/>
    <w:rsid w:val="00E12E63"/>
    <w:rsid w:val="00E20414"/>
    <w:rsid w:val="00E21F09"/>
    <w:rsid w:val="00E2601E"/>
    <w:rsid w:val="00E30E20"/>
    <w:rsid w:val="00E34C24"/>
    <w:rsid w:val="00E40992"/>
    <w:rsid w:val="00E422AC"/>
    <w:rsid w:val="00E43A34"/>
    <w:rsid w:val="00E54999"/>
    <w:rsid w:val="00E54DD6"/>
    <w:rsid w:val="00E555DC"/>
    <w:rsid w:val="00E55B90"/>
    <w:rsid w:val="00E5696C"/>
    <w:rsid w:val="00E57D6B"/>
    <w:rsid w:val="00E57E87"/>
    <w:rsid w:val="00E61254"/>
    <w:rsid w:val="00E7040E"/>
    <w:rsid w:val="00E71C4A"/>
    <w:rsid w:val="00E745CE"/>
    <w:rsid w:val="00E753EF"/>
    <w:rsid w:val="00E77AF6"/>
    <w:rsid w:val="00E94296"/>
    <w:rsid w:val="00EA33C1"/>
    <w:rsid w:val="00EB0CDD"/>
    <w:rsid w:val="00EB1B37"/>
    <w:rsid w:val="00EB5E77"/>
    <w:rsid w:val="00EB7209"/>
    <w:rsid w:val="00EC7156"/>
    <w:rsid w:val="00ED2F5F"/>
    <w:rsid w:val="00EE209D"/>
    <w:rsid w:val="00EE2B35"/>
    <w:rsid w:val="00EE7FAE"/>
    <w:rsid w:val="00EF0F72"/>
    <w:rsid w:val="00EF3465"/>
    <w:rsid w:val="00F02578"/>
    <w:rsid w:val="00F04639"/>
    <w:rsid w:val="00F1309E"/>
    <w:rsid w:val="00F132B4"/>
    <w:rsid w:val="00F15215"/>
    <w:rsid w:val="00F153A7"/>
    <w:rsid w:val="00F168DB"/>
    <w:rsid w:val="00F245D0"/>
    <w:rsid w:val="00F27ADD"/>
    <w:rsid w:val="00F35ED0"/>
    <w:rsid w:val="00F44885"/>
    <w:rsid w:val="00F465F0"/>
    <w:rsid w:val="00F47803"/>
    <w:rsid w:val="00F50745"/>
    <w:rsid w:val="00F50DE9"/>
    <w:rsid w:val="00F53456"/>
    <w:rsid w:val="00F560F0"/>
    <w:rsid w:val="00F616EF"/>
    <w:rsid w:val="00F64540"/>
    <w:rsid w:val="00F70CED"/>
    <w:rsid w:val="00F714CA"/>
    <w:rsid w:val="00F7155B"/>
    <w:rsid w:val="00F735DD"/>
    <w:rsid w:val="00F740EA"/>
    <w:rsid w:val="00F75E57"/>
    <w:rsid w:val="00F816A9"/>
    <w:rsid w:val="00F85CC9"/>
    <w:rsid w:val="00F90717"/>
    <w:rsid w:val="00F90BF3"/>
    <w:rsid w:val="00F91925"/>
    <w:rsid w:val="00F9619E"/>
    <w:rsid w:val="00F96628"/>
    <w:rsid w:val="00FA6999"/>
    <w:rsid w:val="00FA6FB8"/>
    <w:rsid w:val="00FB63CA"/>
    <w:rsid w:val="00FC06E8"/>
    <w:rsid w:val="00FC0C40"/>
    <w:rsid w:val="00FC4C27"/>
    <w:rsid w:val="00FC4DF4"/>
    <w:rsid w:val="00FD3B58"/>
    <w:rsid w:val="00FD7402"/>
    <w:rsid w:val="00FD7DD5"/>
    <w:rsid w:val="00FE07CC"/>
    <w:rsid w:val="00FE0BF9"/>
    <w:rsid w:val="00FF0E05"/>
    <w:rsid w:val="00FF5167"/>
    <w:rsid w:val="17E76A07"/>
    <w:rsid w:val="24246F88"/>
    <w:rsid w:val="2B413D45"/>
    <w:rsid w:val="7DDB6F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Times New Roman" w:eastAsia="宋体" w:cs="Times New Roman"/>
      <w:kern w:val="2"/>
      <w:sz w:val="24"/>
      <w:szCs w:val="24"/>
      <w:lang w:val="en-US" w:eastAsia="zh-CN" w:bidi="ar-SA"/>
    </w:rPr>
  </w:style>
  <w:style w:type="paragraph" w:styleId="2">
    <w:name w:val="heading 1"/>
    <w:basedOn w:val="1"/>
    <w:next w:val="1"/>
    <w:link w:val="15"/>
    <w:qFormat/>
    <w:uiPriority w:val="0"/>
    <w:pPr>
      <w:numPr>
        <w:ilvl w:val="0"/>
        <w:numId w:val="1"/>
      </w:numPr>
      <w:contextualSpacing/>
      <w:outlineLvl w:val="0"/>
    </w:pPr>
    <w:rPr>
      <w:rFonts w:ascii="宋体" w:hAnsi="宋体"/>
      <w:b/>
      <w:bCs/>
      <w:sz w:val="28"/>
      <w:szCs w:val="28"/>
    </w:rPr>
  </w:style>
  <w:style w:type="paragraph" w:styleId="3">
    <w:name w:val="heading 2"/>
    <w:basedOn w:val="1"/>
    <w:next w:val="1"/>
    <w:link w:val="17"/>
    <w:unhideWhenUsed/>
    <w:qFormat/>
    <w:uiPriority w:val="0"/>
    <w:pPr>
      <w:keepNext/>
      <w:keepLines/>
      <w:numPr>
        <w:ilvl w:val="1"/>
        <w:numId w:val="1"/>
      </w:numPr>
      <w:autoSpaceDN w:val="0"/>
      <w:contextualSpacing/>
      <w:jc w:val="center"/>
      <w:outlineLvl w:val="1"/>
    </w:pPr>
    <w:rPr>
      <w:b/>
    </w:rPr>
  </w:style>
  <w:style w:type="paragraph" w:styleId="4">
    <w:name w:val="heading 3"/>
    <w:basedOn w:val="1"/>
    <w:next w:val="1"/>
    <w:link w:val="18"/>
    <w:unhideWhenUsed/>
    <w:qFormat/>
    <w:uiPriority w:val="0"/>
    <w:pPr>
      <w:numPr>
        <w:ilvl w:val="2"/>
        <w:numId w:val="1"/>
      </w:numPr>
      <w:autoSpaceDN w:val="0"/>
      <w:contextualSpacing/>
      <w:outlineLvl w:val="2"/>
    </w:pPr>
    <w:rPr>
      <w:b/>
    </w:rPr>
  </w:style>
  <w:style w:type="paragraph" w:styleId="5">
    <w:name w:val="heading 4"/>
    <w:basedOn w:val="1"/>
    <w:next w:val="1"/>
    <w:link w:val="20"/>
    <w:unhideWhenUsed/>
    <w:qFormat/>
    <w:uiPriority w:val="0"/>
    <w:pPr>
      <w:numPr>
        <w:ilvl w:val="3"/>
        <w:numId w:val="1"/>
      </w:numPr>
      <w:outlineLvl w:val="3"/>
    </w:pPr>
    <w:rPr>
      <w:rFonts w:asciiTheme="majorHAnsi" w:hAnsiTheme="majorHAnsi" w:eastAsiaTheme="majorEastAsia" w:cstheme="majorBidi"/>
      <w:b/>
      <w:bCs/>
      <w:szCs w:val="28"/>
    </w:rPr>
  </w:style>
  <w:style w:type="paragraph" w:styleId="6">
    <w:name w:val="heading 5"/>
    <w:basedOn w:val="1"/>
    <w:next w:val="1"/>
    <w:link w:val="22"/>
    <w:unhideWhenUsed/>
    <w:qFormat/>
    <w:uiPriority w:val="0"/>
    <w:pPr>
      <w:numPr>
        <w:ilvl w:val="4"/>
        <w:numId w:val="1"/>
      </w:numPr>
      <w:ind w:firstLine="480" w:firstLineChars="200"/>
      <w:jc w:val="both"/>
      <w:outlineLvl w:val="4"/>
    </w:pPr>
    <w:rPr>
      <w:bCs/>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23"/>
    <w:qFormat/>
    <w:uiPriority w:val="0"/>
    <w:pPr>
      <w:spacing w:line="240" w:lineRule="auto"/>
    </w:pPr>
    <w:rPr>
      <w:sz w:val="18"/>
      <w:szCs w:val="18"/>
    </w:rPr>
  </w:style>
  <w:style w:type="paragraph" w:styleId="8">
    <w:name w:val="footer"/>
    <w:basedOn w:val="1"/>
    <w:link w:val="14"/>
    <w:qFormat/>
    <w:uiPriority w:val="0"/>
    <w:pPr>
      <w:tabs>
        <w:tab w:val="center" w:pos="4153"/>
        <w:tab w:val="right" w:pos="8306"/>
      </w:tabs>
      <w:snapToGrid w:val="0"/>
    </w:pPr>
    <w:rPr>
      <w:sz w:val="18"/>
      <w:szCs w:val="18"/>
    </w:rPr>
  </w:style>
  <w:style w:type="paragraph" w:styleId="9">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10">
    <w:name w:val="Title"/>
    <w:basedOn w:val="1"/>
    <w:next w:val="1"/>
    <w:link w:val="21"/>
    <w:qFormat/>
    <w:uiPriority w:val="0"/>
    <w:pPr>
      <w:ind w:firstLine="562"/>
      <w:jc w:val="center"/>
    </w:pPr>
    <w:rPr>
      <w:b/>
      <w:sz w:val="28"/>
      <w:szCs w:val="28"/>
    </w:rPr>
  </w:style>
  <w:style w:type="character" w:customStyle="1" w:styleId="13">
    <w:name w:val="页眉 字符"/>
    <w:link w:val="9"/>
    <w:qFormat/>
    <w:uiPriority w:val="0"/>
    <w:rPr>
      <w:kern w:val="2"/>
      <w:sz w:val="18"/>
      <w:szCs w:val="18"/>
    </w:rPr>
  </w:style>
  <w:style w:type="character" w:customStyle="1" w:styleId="14">
    <w:name w:val="页脚 字符"/>
    <w:link w:val="8"/>
    <w:qFormat/>
    <w:uiPriority w:val="0"/>
    <w:rPr>
      <w:kern w:val="2"/>
      <w:sz w:val="18"/>
      <w:szCs w:val="18"/>
    </w:rPr>
  </w:style>
  <w:style w:type="character" w:customStyle="1" w:styleId="15">
    <w:name w:val="标题 1 字符"/>
    <w:basedOn w:val="12"/>
    <w:link w:val="2"/>
    <w:qFormat/>
    <w:uiPriority w:val="0"/>
    <w:rPr>
      <w:rFonts w:ascii="宋体" w:hAnsi="宋体"/>
      <w:b/>
      <w:bCs/>
      <w:kern w:val="2"/>
      <w:sz w:val="28"/>
      <w:szCs w:val="28"/>
    </w:rPr>
  </w:style>
  <w:style w:type="character" w:styleId="16">
    <w:name w:val="Placeholder Text"/>
    <w:basedOn w:val="12"/>
    <w:semiHidden/>
    <w:qFormat/>
    <w:uiPriority w:val="99"/>
    <w:rPr>
      <w:color w:val="808080"/>
    </w:rPr>
  </w:style>
  <w:style w:type="character" w:customStyle="1" w:styleId="17">
    <w:name w:val="标题 2 字符"/>
    <w:basedOn w:val="12"/>
    <w:link w:val="3"/>
    <w:qFormat/>
    <w:uiPriority w:val="0"/>
    <w:rPr>
      <w:b/>
      <w:kern w:val="2"/>
      <w:sz w:val="24"/>
      <w:szCs w:val="24"/>
    </w:rPr>
  </w:style>
  <w:style w:type="character" w:customStyle="1" w:styleId="18">
    <w:name w:val="标题 3 字符"/>
    <w:basedOn w:val="12"/>
    <w:link w:val="4"/>
    <w:qFormat/>
    <w:uiPriority w:val="0"/>
    <w:rPr>
      <w:b/>
      <w:kern w:val="2"/>
      <w:sz w:val="24"/>
      <w:szCs w:val="24"/>
    </w:rPr>
  </w:style>
  <w:style w:type="paragraph" w:styleId="19">
    <w:name w:val="List Paragraph"/>
    <w:basedOn w:val="1"/>
    <w:qFormat/>
    <w:uiPriority w:val="34"/>
    <w:pPr>
      <w:ind w:firstLine="420" w:firstLineChars="200"/>
    </w:pPr>
  </w:style>
  <w:style w:type="character" w:customStyle="1" w:styleId="20">
    <w:name w:val="标题 4 字符"/>
    <w:basedOn w:val="12"/>
    <w:link w:val="5"/>
    <w:qFormat/>
    <w:uiPriority w:val="0"/>
    <w:rPr>
      <w:rFonts w:asciiTheme="majorHAnsi" w:hAnsiTheme="majorHAnsi" w:eastAsiaTheme="majorEastAsia" w:cstheme="majorBidi"/>
      <w:b/>
      <w:bCs/>
      <w:kern w:val="2"/>
      <w:sz w:val="24"/>
      <w:szCs w:val="28"/>
    </w:rPr>
  </w:style>
  <w:style w:type="character" w:customStyle="1" w:styleId="21">
    <w:name w:val="标题 字符"/>
    <w:basedOn w:val="12"/>
    <w:link w:val="10"/>
    <w:qFormat/>
    <w:uiPriority w:val="0"/>
    <w:rPr>
      <w:b/>
      <w:kern w:val="2"/>
      <w:sz w:val="28"/>
      <w:szCs w:val="28"/>
    </w:rPr>
  </w:style>
  <w:style w:type="character" w:customStyle="1" w:styleId="22">
    <w:name w:val="标题 5 字符"/>
    <w:basedOn w:val="12"/>
    <w:link w:val="6"/>
    <w:qFormat/>
    <w:uiPriority w:val="0"/>
    <w:rPr>
      <w:bCs/>
      <w:kern w:val="2"/>
      <w:sz w:val="24"/>
      <w:szCs w:val="28"/>
    </w:rPr>
  </w:style>
  <w:style w:type="character" w:customStyle="1" w:styleId="23">
    <w:name w:val="批注框文本 字符"/>
    <w:basedOn w:val="12"/>
    <w:link w:val="7"/>
    <w:qFormat/>
    <w:uiPriority w:val="0"/>
    <w:rPr>
      <w:kern w:val="2"/>
      <w:sz w:val="18"/>
      <w:szCs w:val="18"/>
    </w:rPr>
  </w:style>
  <w:style w:type="paragraph" w:customStyle="1" w:styleId="24">
    <w:name w:val="_Style 23"/>
    <w:basedOn w:val="1"/>
    <w:next w:val="19"/>
    <w:qFormat/>
    <w:uiPriority w:val="0"/>
    <w:pPr>
      <w:widowControl w:val="0"/>
      <w:spacing w:line="240" w:lineRule="auto"/>
      <w:ind w:firstLine="420" w:firstLineChars="200"/>
      <w:jc w:val="both"/>
    </w:pPr>
    <w:rPr>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ommon">
      <a:majorFont>
        <a:latin typeface="Times New Roman"/>
        <a:ea typeface="宋体"/>
        <a:cs typeface=""/>
      </a:majorFont>
      <a:minorFont>
        <a:latin typeface="Times New Roman"/>
        <a:ea typeface="宋体"/>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8EFDF-EF9F-4F2F-9403-597E5019CA0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3197</Words>
  <Characters>3294</Characters>
  <Lines>24</Lines>
  <Paragraphs>6</Paragraphs>
  <TotalTime>0</TotalTime>
  <ScaleCrop>false</ScaleCrop>
  <LinksUpToDate>false</LinksUpToDate>
  <CharactersWithSpaces>3296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2024-09-28T15:58:00Z</dcterms:created>
  <dc:creator>lenovo</dc:creator>
  <cp:lastModifiedBy>生姜</cp:lastModifiedBy>
  <dcterms:modified xsi:type="dcterms:W3CDTF">2024-09-29T02:20:39Z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583AE59A90BE4BAE9CFC3B03E63FB3B7</vt:lpwstr>
  </property>
</Properties>
</file>