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BC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湖州师范学院2025年研究生入学考试初试科目考试大纲</w:t>
      </w:r>
    </w:p>
    <w:p w14:paraId="1E23D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鱼类增养殖学（自命题）</w:t>
      </w:r>
    </w:p>
    <w:p w14:paraId="77BDB1FB">
      <w:pPr>
        <w:pStyle w:val="2"/>
        <w:numPr>
          <w:ilvl w:val="0"/>
          <w:numId w:val="2"/>
        </w:numPr>
        <w:ind w:firstLine="562" w:firstLineChars="200"/>
        <w:rPr>
          <w:rFonts w:hint="eastAsia"/>
        </w:rPr>
      </w:pPr>
      <w:r>
        <w:rPr>
          <w:rFonts w:hint="eastAsia"/>
        </w:rPr>
        <w:t>考查目标</w:t>
      </w:r>
    </w:p>
    <w:p w14:paraId="6A637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要求考生在掌握养殖鱼类基本理论的基础上，能在实践中灵活运用理论并指导实际工作，为国家培养具有良好职业道德和职业素养、具有较强分析问题与解决问题能力的高层次、应用型、复合型的鱼类养殖专业人才。</w:t>
      </w:r>
    </w:p>
    <w:p w14:paraId="395CB828">
      <w:pPr>
        <w:pStyle w:val="2"/>
        <w:numPr>
          <w:ilvl w:val="0"/>
          <w:numId w:val="0"/>
        </w:numPr>
        <w:ind w:firstLine="562" w:firstLineChars="200"/>
      </w:pPr>
      <w:bookmarkStart w:id="0" w:name="_GoBack"/>
      <w:bookmarkEnd w:id="0"/>
      <w:r>
        <w:rPr>
          <w:rFonts w:hint="eastAsia"/>
        </w:rPr>
        <w:t>二、</w:t>
      </w:r>
      <w:r>
        <w:t>试卷结构</w:t>
      </w:r>
    </w:p>
    <w:p w14:paraId="1E3D9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highlight w:val="red"/>
        </w:rPr>
        <w:t>本考试为闭卷笔试。试卷满分为150分，考试时间为180分钟。</w:t>
      </w:r>
    </w:p>
    <w:p w14:paraId="5715B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试卷结构：</w:t>
      </w:r>
    </w:p>
    <w:p w14:paraId="08221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red"/>
        </w:rPr>
      </w:pPr>
      <w:r>
        <w:rPr>
          <w:rFonts w:hint="eastAsia"/>
          <w:sz w:val="24"/>
          <w:szCs w:val="24"/>
          <w:highlight w:val="red"/>
        </w:rPr>
        <w:t>选择题</w:t>
      </w:r>
      <w:r>
        <w:rPr>
          <w:rFonts w:hint="eastAsia"/>
          <w:sz w:val="24"/>
          <w:szCs w:val="24"/>
          <w:highlight w:val="red"/>
          <w:lang w:val="en-US" w:eastAsia="zh-CN"/>
        </w:rPr>
        <w:t>1</w:t>
      </w:r>
      <w:r>
        <w:rPr>
          <w:rFonts w:hint="eastAsia"/>
          <w:sz w:val="24"/>
          <w:szCs w:val="24"/>
          <w:highlight w:val="red"/>
        </w:rPr>
        <w:t>0小题，每小题</w:t>
      </w:r>
      <w:r>
        <w:rPr>
          <w:rFonts w:hint="eastAsia"/>
          <w:sz w:val="24"/>
          <w:szCs w:val="24"/>
          <w:highlight w:val="red"/>
          <w:lang w:val="en-US" w:eastAsia="zh-CN"/>
        </w:rPr>
        <w:t>2</w:t>
      </w:r>
      <w:r>
        <w:rPr>
          <w:rFonts w:hint="eastAsia"/>
          <w:sz w:val="24"/>
          <w:szCs w:val="24"/>
          <w:highlight w:val="red"/>
        </w:rPr>
        <w:t>分，共</w:t>
      </w:r>
      <w:r>
        <w:rPr>
          <w:rFonts w:hint="eastAsia"/>
          <w:sz w:val="24"/>
          <w:szCs w:val="24"/>
          <w:highlight w:val="red"/>
          <w:lang w:val="en-US" w:eastAsia="zh-CN"/>
        </w:rPr>
        <w:t>2</w:t>
      </w:r>
      <w:r>
        <w:rPr>
          <w:rFonts w:hint="eastAsia"/>
          <w:sz w:val="24"/>
          <w:szCs w:val="24"/>
          <w:highlight w:val="red"/>
        </w:rPr>
        <w:t>0分；填空题10空，每空</w:t>
      </w:r>
      <w:r>
        <w:rPr>
          <w:rFonts w:hint="eastAsia"/>
          <w:sz w:val="24"/>
          <w:szCs w:val="24"/>
          <w:highlight w:val="red"/>
          <w:lang w:val="en-US" w:eastAsia="zh-CN"/>
        </w:rPr>
        <w:t>1</w:t>
      </w:r>
      <w:r>
        <w:rPr>
          <w:rFonts w:hint="eastAsia"/>
          <w:sz w:val="24"/>
          <w:szCs w:val="24"/>
          <w:highlight w:val="red"/>
        </w:rPr>
        <w:t>分，共</w:t>
      </w:r>
      <w:r>
        <w:rPr>
          <w:rFonts w:hint="eastAsia"/>
          <w:sz w:val="24"/>
          <w:szCs w:val="24"/>
          <w:highlight w:val="red"/>
          <w:lang w:val="en-US" w:eastAsia="zh-CN"/>
        </w:rPr>
        <w:t>1</w:t>
      </w:r>
      <w:r>
        <w:rPr>
          <w:rFonts w:hint="eastAsia"/>
          <w:sz w:val="24"/>
          <w:szCs w:val="24"/>
          <w:highlight w:val="red"/>
        </w:rPr>
        <w:t>0分；名词解释</w:t>
      </w:r>
      <w:r>
        <w:rPr>
          <w:rFonts w:hint="eastAsia"/>
          <w:sz w:val="24"/>
          <w:szCs w:val="24"/>
          <w:highlight w:val="red"/>
          <w:lang w:val="en-US" w:eastAsia="zh-CN"/>
        </w:rPr>
        <w:t>6</w:t>
      </w:r>
      <w:r>
        <w:rPr>
          <w:rFonts w:hint="eastAsia"/>
          <w:sz w:val="24"/>
          <w:szCs w:val="24"/>
          <w:highlight w:val="red"/>
        </w:rPr>
        <w:t>个，每个</w:t>
      </w:r>
      <w:r>
        <w:rPr>
          <w:rFonts w:hint="eastAsia"/>
          <w:sz w:val="24"/>
          <w:szCs w:val="24"/>
          <w:highlight w:val="red"/>
          <w:lang w:val="en-US" w:eastAsia="zh-CN"/>
        </w:rPr>
        <w:t>5</w:t>
      </w:r>
      <w:r>
        <w:rPr>
          <w:rFonts w:hint="eastAsia"/>
          <w:sz w:val="24"/>
          <w:szCs w:val="24"/>
          <w:highlight w:val="red"/>
        </w:rPr>
        <w:t>分，共</w:t>
      </w:r>
      <w:r>
        <w:rPr>
          <w:rFonts w:hint="eastAsia"/>
          <w:sz w:val="24"/>
          <w:szCs w:val="24"/>
          <w:highlight w:val="red"/>
          <w:lang w:val="en-US" w:eastAsia="zh-CN"/>
        </w:rPr>
        <w:t>30</w:t>
      </w:r>
      <w:r>
        <w:rPr>
          <w:rFonts w:hint="eastAsia"/>
          <w:sz w:val="24"/>
          <w:szCs w:val="24"/>
          <w:highlight w:val="red"/>
        </w:rPr>
        <w:t>分；简答题5个，每个</w:t>
      </w:r>
      <w:r>
        <w:rPr>
          <w:rFonts w:hint="eastAsia"/>
          <w:sz w:val="24"/>
          <w:szCs w:val="24"/>
          <w:highlight w:val="red"/>
          <w:lang w:val="en-US" w:eastAsia="zh-CN"/>
        </w:rPr>
        <w:t>10</w:t>
      </w:r>
      <w:r>
        <w:rPr>
          <w:rFonts w:hint="eastAsia"/>
          <w:sz w:val="24"/>
          <w:szCs w:val="24"/>
          <w:highlight w:val="red"/>
        </w:rPr>
        <w:t>分，共</w:t>
      </w:r>
      <w:r>
        <w:rPr>
          <w:rFonts w:hint="eastAsia"/>
          <w:sz w:val="24"/>
          <w:szCs w:val="24"/>
          <w:highlight w:val="red"/>
          <w:lang w:val="en-US" w:eastAsia="zh-CN"/>
        </w:rPr>
        <w:t>5</w:t>
      </w:r>
      <w:r>
        <w:rPr>
          <w:rFonts w:hint="eastAsia"/>
          <w:sz w:val="24"/>
          <w:szCs w:val="24"/>
          <w:highlight w:val="red"/>
        </w:rPr>
        <w:t>0分；论述题</w:t>
      </w:r>
      <w:r>
        <w:rPr>
          <w:rFonts w:hint="eastAsia"/>
          <w:sz w:val="24"/>
          <w:szCs w:val="24"/>
          <w:highlight w:val="red"/>
          <w:lang w:val="en-US" w:eastAsia="zh-CN"/>
        </w:rPr>
        <w:t>2</w:t>
      </w:r>
      <w:r>
        <w:rPr>
          <w:rFonts w:hint="eastAsia"/>
          <w:sz w:val="24"/>
          <w:szCs w:val="24"/>
          <w:highlight w:val="red"/>
        </w:rPr>
        <w:t>个，每个20分，共</w:t>
      </w:r>
      <w:r>
        <w:rPr>
          <w:rFonts w:hint="eastAsia"/>
          <w:sz w:val="24"/>
          <w:szCs w:val="24"/>
          <w:highlight w:val="red"/>
          <w:lang w:val="en-US" w:eastAsia="zh-CN"/>
        </w:rPr>
        <w:t>4</w:t>
      </w:r>
      <w:r>
        <w:rPr>
          <w:rFonts w:hint="eastAsia"/>
          <w:sz w:val="24"/>
          <w:szCs w:val="24"/>
          <w:highlight w:val="red"/>
        </w:rPr>
        <w:t>0分。</w:t>
      </w:r>
    </w:p>
    <w:p w14:paraId="4E5F0D3E">
      <w:pPr>
        <w:pStyle w:val="2"/>
        <w:numPr>
          <w:ilvl w:val="0"/>
          <w:numId w:val="0"/>
        </w:numPr>
        <w:ind w:firstLine="562" w:firstLineChars="2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</w:rPr>
        <w:t>三、</w:t>
      </w:r>
      <w:r>
        <w:t>考试</w:t>
      </w:r>
      <w:r>
        <w:rPr>
          <w:rFonts w:hint="eastAsia"/>
        </w:rPr>
        <w:t>范围</w:t>
      </w:r>
    </w:p>
    <w:p w14:paraId="019A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、主要养殖鱼类生物学</w:t>
      </w:r>
    </w:p>
    <w:p w14:paraId="6CBF0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了解我国传统养殖的大宗淡水鱼类和目前主要养殖的海淡水品种。掌握鱼类摄食器官形态结构、食性、生长的规律和影响鱼类生长的主要因素。熟悉鱼类的栖息习性和繁殖习性。</w:t>
      </w:r>
    </w:p>
    <w:p w14:paraId="374B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、养殖鱼类的生态环境与调控</w:t>
      </w:r>
    </w:p>
    <w:p w14:paraId="18803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养殖水域的非生物环境。掌握水温、透明度、补偿深度、池水的运动规律。熟悉溶解氧对鱼类的影响，池水溶解氧的来源和消耗。了解养殖水域的土壤特性。熟悉池塘浮游生物的变化规律和水质的判定方法。了解池塘和湖泊、水库等大水面水质的特点。掌握池塘养殖环境的调控方法。</w:t>
      </w:r>
    </w:p>
    <w:p w14:paraId="67BAA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、鱼苗、鱼种培育</w:t>
      </w:r>
    </w:p>
    <w:p w14:paraId="22FF9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鱼类苗种分期、形态结构、食性转化等生物学特点。了解主要养殖鱼类的鱼苗、夏花的质量鉴别和生长特性及对环境的适应性。熟悉整塘、清塘和鱼苗适时下塘、合理密养、精养细喂、分期注水、拉网锻炼的方法。掌握鱼种池塘培育方法、池塘管理和并塘越冬方法。熟悉室内水泥池鱼苗、鱼种的培育方法。了解网箱鱼种培育方法。</w:t>
      </w:r>
    </w:p>
    <w:p w14:paraId="3E130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、池塘成鱼养殖</w:t>
      </w:r>
    </w:p>
    <w:p w14:paraId="34F13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成鱼养殖的技术经济考核指标。了解盐碱地鱼池水质特点及其改造方法。掌握池塘成鱼养殖的条件、池塘改造方法及对鱼种的要求。熟悉混养的生物学基础—主要养殖鱼类之间的关系、确定主养鱼类和配养鱼类、混养类型及生产模式、放养模式设计、放养密度、轮捕轮放与套养鱼种。掌握施肥与投饵技术。了解浮头的原因，掌握预测浮头、防止和解救浮头的方法。掌握增氧机的科学使用方法。掌握池塘管理的基本要求和内容、八字精养法。了解我国渔业主导养殖品种的养殖模式与技术要点。</w:t>
      </w:r>
    </w:p>
    <w:p w14:paraId="0814D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、池塘生态工程养殖技术</w:t>
      </w:r>
    </w:p>
    <w:p w14:paraId="0D9ED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池塘循环水养殖的特点。掌握跑道式池塘循环水养殖、人工湿地池塘循环水养殖系统的组成和关键技术。了解主要池塘生态工程类型的构建方法，掌握池塘养殖生态工程化设施和主要模式。熟悉养殖尾水达标处理的主要方法。</w:t>
      </w:r>
    </w:p>
    <w:p w14:paraId="33914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、天然水域鱼类养殖</w:t>
      </w:r>
    </w:p>
    <w:p w14:paraId="409E6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了解湖泊、水库、河流、海域等天然水域的主要养殖方式及其特点。掌握以渔净水、以渔控藻的原理和方法。掌握网箱养殖高产的原理、海水抗风浪网箱的结构和养殖关键技术。</w:t>
      </w:r>
    </w:p>
    <w:p w14:paraId="4BFA6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、工厂化养鱼</w:t>
      </w:r>
    </w:p>
    <w:p w14:paraId="3324F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了解工厂化养殖的特点、主要养殖品种和应注意的问题。熟悉工厂化养鱼尤其封闭式循环水养鱼系统的组成、功能和技术关键。掌握生物絮团养殖技术。</w:t>
      </w:r>
    </w:p>
    <w:p w14:paraId="65616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、综合养鱼</w:t>
      </w:r>
    </w:p>
    <w:p w14:paraId="2C2B0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了解综合养鱼的特点、主要模式。掌握稻鱼综合种养的主要形式和关键技术。</w:t>
      </w:r>
    </w:p>
    <w:p w14:paraId="370CC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、活鱼运输</w:t>
      </w:r>
    </w:p>
    <w:p w14:paraId="3BDAD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了解影响活鱼运输成活率的因素。掌握鱼苗鱼种、成鱼、亲鱼运输的方法。</w:t>
      </w:r>
    </w:p>
    <w:p w14:paraId="2AFCC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、鱼类越冬管理</w:t>
      </w:r>
    </w:p>
    <w:p w14:paraId="7ADB9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掌握越冬池的环境条件、越冬鱼类的生理状况、鱼类在越冬期死亡的原因、提高越冬成活率的措施。掌握冰下生物增氧高密度越冬鱼种技术。</w:t>
      </w:r>
    </w:p>
    <w:p w14:paraId="0BF1A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、名特优水产品的养殖</w:t>
      </w:r>
    </w:p>
    <w:p w14:paraId="7417D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了解发展名特优水产品养殖应注意的问题。了解加州鲈、鳜鱼、黄颡鱼、斑点叉尾鮰、东方魨等名特优水产品的主要养殖种类及其生物学特性。掌握牙鲆、大菱鲆、半滑舌鳎、石斑鱼等工厂化养殖的方法。</w:t>
      </w:r>
    </w:p>
    <w:p w14:paraId="67238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41BBE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6B4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2026A9B0">
      <w:pPr>
        <w:pStyle w:val="2"/>
        <w:numPr>
          <w:ilvl w:val="0"/>
          <w:numId w:val="0"/>
        </w:numPr>
        <w:ind w:firstLine="562" w:firstLineChars="200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参考书目</w:t>
      </w:r>
    </w:p>
    <w:p w14:paraId="61202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1.《池塘养鱼学》（第二版），李家乐主编，中国农业出版社，2020；</w:t>
      </w:r>
    </w:p>
    <w:p w14:paraId="53837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2.《鱼类增养殖学》，王武等主编，中国农业出版社，2000。</w:t>
      </w:r>
    </w:p>
    <w:p w14:paraId="275CD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E852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7B4F9"/>
    <w:multiLevelType w:val="singleLevel"/>
    <w:tmpl w:val="1387B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5942063"/>
    <w:rsid w:val="1DDF27F9"/>
    <w:rsid w:val="2B560448"/>
    <w:rsid w:val="2BB1545C"/>
    <w:rsid w:val="663F3A97"/>
    <w:rsid w:val="6EF8049C"/>
    <w:rsid w:val="72141036"/>
    <w:rsid w:val="777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1361</Words>
  <Characters>1387</Characters>
  <Lines>0</Lines>
  <Paragraphs>0</Paragraphs>
  <TotalTime>0</TotalTime>
  <ScaleCrop>false</ScaleCrop>
  <LinksUpToDate>false</LinksUpToDate>
  <CharactersWithSpaces>1387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2024-09-02T00:58:00Z</dcterms:created>
  <dc:creator>SK</dc:creator>
  <cp:lastModifiedBy>wuchenglong</cp:lastModifiedBy>
  <dcterms:modified xsi:type="dcterms:W3CDTF">2024-09-02T04:12:06Z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4F63C9556D404EF68784E00C94F7DB3B_12</vt:lpwstr>
  </property>
</Properties>
</file>