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3"/>
        <w:rPr>
          <w:rFonts w:hint="eastAsia"/>
          <w:lang w:eastAsia="zh-CN"/>
        </w:rPr>
      </w:pPr>
    </w:p>
    <w:p>
      <w:pPr>
        <w:overflowPunct w:val="0"/>
        <w:spacing w:after="156" w:afterLines="50" w:line="58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“尖兵”“领雁”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计划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重大技术攻关需求表</w:t>
      </w:r>
    </w:p>
    <w:tbl>
      <w:tblPr>
        <w:tblStyle w:val="4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724"/>
        <w:gridCol w:w="280"/>
        <w:gridCol w:w="1153"/>
        <w:gridCol w:w="205"/>
        <w:gridCol w:w="768"/>
        <w:gridCol w:w="1913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重点领域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□互联网+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集成电路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数字安防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网络通信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工业互联网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智能装备（工业机器人、数控机床、激光与增材制造装备）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□ 智能网联汽车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重点领域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电子化学材料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高分子材料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合金材料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先进半导体材料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重点领域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□生命健康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新发突发重大传染病防控和生物安全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精准医疗（恶性肿瘤精准诊治、重大高发疾病防治、生殖健康与妇女儿童健康、生物治疗）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新药创制（化学创新药及关键技术、生物药及关键技术、新型药物递送系统）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中医药（中医优势病种防治、中药新药研发、先进中医诊疗设备）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高端医疗器械（高端医学影像及设备、新型体外诊断试剂与仪器、高端植介入器械及组织再生修复产品、先进医用机器人、脑机融合技术及应用、生物医药重大科研仪器及试剂）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重点领域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碳达峰碳中和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二氧化碳捕集利用与封存（CCUS）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低碳建筑（建筑被动节能与光储直柔技术）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氢能与燃料电池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生物多样性保护（生态系统监测与修复技术）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减污降碳技术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固废处置与资源化利用（垃圾处理、焚烧烟气监测与处置、工业固废、塑料污染防治与绿色替代材料）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重点领域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海洋科技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海洋电子信息（海洋新型传感器、高精度水色扫描仪、高分辨率成像光谱仪、海洋碳通量遥感技术）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海洋工程软件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海工装备（深海矿产资源高精度勘探装备、深海作业机械臂）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海洋“蓝碳”生态系统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重点领域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农业科技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主要方向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现代农机装备（丘陵山地和小型农机装备）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主要农作物转基因品种产业化（高产制种技术、产业化生产技术、转基因产品生产标准）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□ 非粮化整治土壤改造（土壤修复与肥力提升、高产高效复合种养模式）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攻关背景和意义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从与国家和我省重大战略实施的直接关系，实现安全自主可控、抢占技术制高点的关键性作用，提升产业竞争力、前沿技术突破的重大影响等角度，说明此项需求的攻关</w:t>
            </w:r>
            <w:r>
              <w:rPr>
                <w:rFonts w:hint="eastAsia" w:ascii="宋体" w:hAnsi="宋体" w:eastAsia="宋体" w:cs="Times New Roman"/>
                <w:szCs w:val="21"/>
              </w:rPr>
              <w:t>背景和</w:t>
            </w:r>
            <w:r>
              <w:rPr>
                <w:rFonts w:ascii="宋体" w:hAnsi="宋体" w:eastAsia="宋体" w:cs="Times New Roman"/>
                <w:szCs w:val="21"/>
              </w:rPr>
              <w:t>意义。（500字左右）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拟解决的问题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□1.科学问题：_________________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□2.技术问题：_________________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攻关目标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主要研究内容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预期标志性成果及水平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从引领性技术储备和突破、国产化替代、成果产业化应用等说明预期标志性成果。（400字左右）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技术先进水平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领先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□国际先进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攻关成果性质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实现进口替代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抢占前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沿技术制高点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对标单位及产品（型号）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国别____单位____产品型号____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核心技术参数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/>
              </w:rPr>
              <w:t>项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/>
              </w:rPr>
              <w:t>以上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对标产品（技术）：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研发产品（技术）：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攻关水平</w:t>
            </w:r>
          </w:p>
          <w:p>
            <w:pPr>
              <w:pStyle w:val="2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eastAsia="zh-CN"/>
              </w:rPr>
              <w:t>（可多选）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□1.领跑（无人区）技术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□2.达到对标国际先进技术水平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□3.超过对标国际先进技术水平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□4.开发出国产化替代的样品并实现应用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□5.开发出国产化替代的产品形成批量生产能力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依托优势平台、人才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基地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□国家级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□部级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□省级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人才团队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□国家级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□部级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□省级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攻关时限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□1年  □2年  □3年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建议研发总投入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攻关成果潜在的应用单位及联系方式</w:t>
            </w:r>
          </w:p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3家以上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260" w:leftChars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numPr>
                <w:ilvl w:val="0"/>
                <w:numId w:val="1"/>
              </w:numPr>
              <w:ind w:left="1260" w:leftChars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1"/>
              </w:numPr>
              <w:ind w:left="1260" w:leftChars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推荐攻关优势单位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填报单位（联系人、联系方式）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56190"/>
    <w:multiLevelType w:val="singleLevel"/>
    <w:tmpl w:val="22956190"/>
    <w:lvl w:ilvl="0" w:tentative="0">
      <w:start w:val="1"/>
      <w:numFmt w:val="decimal"/>
      <w:suff w:val="nothing"/>
      <w:lvlText w:val="%1、"/>
      <w:lvlJc w:val="left"/>
      <w:pPr>
        <w:ind w:left="1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unhideWhenUsed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2022-02-21T07:52:49Z</dcterms:created>
  <dc:creator>Administrator</dc:creator>
  <cp:lastModifiedBy>时光荏苒</cp:lastModifiedBy>
  <dcterms:modified xsi:type="dcterms:W3CDTF">2022-02-21T07:53:13Z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4551E27D4D254E818286A2F9D0CE2922</vt:lpwstr>
  </property>
</Properties>
</file>